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C3497" w14:textId="4787D864" w:rsidR="00B75795" w:rsidRDefault="00D85AC2" w:rsidP="0A42C9DE">
      <w:pPr>
        <w:jc w:val="center"/>
        <w:rPr>
          <w:rFonts w:ascii="Aptos Narrow" w:eastAsia="Times New Roman" w:hAnsi="Aptos Narrow" w:cs="Times New Roman"/>
          <w:b/>
          <w:bCs/>
          <w:szCs w:val="22"/>
          <w:u w:val="single"/>
        </w:rPr>
      </w:pPr>
      <w:r w:rsidRPr="00AE33A9">
        <w:rPr>
          <w:rFonts w:ascii="Aptos Narrow" w:eastAsia="Times New Roman" w:hAnsi="Aptos Narrow" w:cs="Times New Roman"/>
          <w:b/>
          <w:bCs/>
          <w:szCs w:val="22"/>
          <w:u w:val="single"/>
        </w:rPr>
        <w:t>Hiring of threat intelligence services in I3SOC</w:t>
      </w:r>
    </w:p>
    <w:p w14:paraId="6192FD62" w14:textId="7C323EB6" w:rsidR="00AE33A9" w:rsidRPr="00AE33A9" w:rsidRDefault="00AE33A9" w:rsidP="0A42C9DE">
      <w:pPr>
        <w:jc w:val="center"/>
        <w:rPr>
          <w:rFonts w:ascii="Aptos Narrow" w:eastAsia="Times New Roman" w:hAnsi="Aptos Narrow" w:cs="Times New Roman"/>
          <w:b/>
          <w:bCs/>
          <w:szCs w:val="22"/>
          <w:u w:val="single"/>
        </w:rPr>
      </w:pPr>
      <w:r>
        <w:rPr>
          <w:rFonts w:ascii="Aptos Narrow" w:eastAsia="Times New Roman" w:hAnsi="Aptos Narrow" w:cs="Times New Roman"/>
          <w:b/>
          <w:bCs/>
          <w:szCs w:val="22"/>
          <w:u w:val="single"/>
        </w:rPr>
        <w:t xml:space="preserve">Specification </w:t>
      </w:r>
      <w:r w:rsidRPr="00BA4A54">
        <w:rPr>
          <w:rFonts w:ascii="Aptos Narrow" w:eastAsia="Times New Roman" w:hAnsi="Aptos Narrow" w:cs="Times New Roman"/>
          <w:b/>
          <w:bCs/>
          <w:szCs w:val="22"/>
          <w:u w:val="single"/>
        </w:rPr>
        <w:t xml:space="preserve">no: </w:t>
      </w:r>
      <w:r w:rsidR="00BA4A54" w:rsidRPr="00BA4A54">
        <w:rPr>
          <w:rFonts w:ascii="Aptos Narrow" w:eastAsia="Arial Unicode MS" w:hAnsi="Aptos Narrow" w:cs="Times New Roman"/>
          <w:b/>
          <w:bCs/>
          <w:sz w:val="20"/>
          <w:u w:val="single"/>
          <w:lang w:eastAsia="en-IN"/>
        </w:rPr>
        <w:t>CC/NT/S-IT/DOM/A02/25/12648</w:t>
      </w:r>
    </w:p>
    <w:p w14:paraId="32CBC5A3" w14:textId="7820AB19" w:rsidR="5B4C4394" w:rsidRPr="00AE33A9" w:rsidRDefault="5B4C4394" w:rsidP="12515E59">
      <w:pPr>
        <w:jc w:val="center"/>
        <w:rPr>
          <w:rFonts w:ascii="Aptos Narrow" w:eastAsia="Times New Roman" w:hAnsi="Aptos Narrow" w:cs="Times New Roman"/>
          <w:b/>
          <w:bCs/>
          <w:szCs w:val="22"/>
          <w:u w:val="single"/>
        </w:rPr>
      </w:pPr>
      <w:r w:rsidRPr="00AE33A9">
        <w:rPr>
          <w:rFonts w:ascii="Aptos Narrow" w:eastAsia="Times New Roman" w:hAnsi="Aptos Narrow" w:cs="Times New Roman"/>
          <w:b/>
          <w:bCs/>
          <w:szCs w:val="22"/>
          <w:u w:val="single"/>
        </w:rPr>
        <w:t>Qualification Requirements</w:t>
      </w:r>
    </w:p>
    <w:p w14:paraId="1522585D" w14:textId="0AEBC134" w:rsidR="008D7D84" w:rsidRPr="00AE33A9" w:rsidRDefault="00966E78" w:rsidP="73A7AC28">
      <w:pPr>
        <w:pStyle w:val="ListParagraph"/>
        <w:numPr>
          <w:ilvl w:val="0"/>
          <w:numId w:val="14"/>
        </w:numPr>
        <w:spacing w:after="240" w:line="276" w:lineRule="auto"/>
        <w:jc w:val="both"/>
        <w:rPr>
          <w:rFonts w:ascii="Aptos Narrow" w:eastAsia="Times New Roman" w:hAnsi="Aptos Narrow" w:cs="Times New Roman"/>
          <w:szCs w:val="22"/>
        </w:rPr>
      </w:pPr>
      <w:r w:rsidRPr="00AE33A9">
        <w:rPr>
          <w:rFonts w:ascii="Aptos Narrow" w:eastAsia="Times New Roman" w:hAnsi="Aptos Narrow" w:cs="Times New Roman"/>
          <w:szCs w:val="22"/>
        </w:rPr>
        <w:t xml:space="preserve">Qualification of the bidder will be based on meeting the minimum pass/fail criteria specified below regarding the bidder's technical experience and financial position as demonstrated by the Bidder's </w:t>
      </w:r>
      <w:r w:rsidR="30E45A50" w:rsidRPr="00AE33A9">
        <w:rPr>
          <w:rFonts w:ascii="Aptos Narrow" w:eastAsia="Times New Roman" w:hAnsi="Aptos Narrow" w:cs="Times New Roman"/>
          <w:szCs w:val="22"/>
        </w:rPr>
        <w:t>r</w:t>
      </w:r>
      <w:r w:rsidRPr="00AE33A9">
        <w:rPr>
          <w:rFonts w:ascii="Aptos Narrow" w:eastAsia="Times New Roman" w:hAnsi="Aptos Narrow" w:cs="Times New Roman"/>
          <w:szCs w:val="22"/>
        </w:rPr>
        <w:t>esponses in the corresponding Bid Schedules.</w:t>
      </w:r>
    </w:p>
    <w:p w14:paraId="7F25CE7E" w14:textId="7BBC34D7" w:rsidR="008D7D84" w:rsidRPr="00AE33A9" w:rsidRDefault="12883E69" w:rsidP="73A7AC28">
      <w:pPr>
        <w:pStyle w:val="ListParagraph"/>
        <w:spacing w:after="240" w:line="276" w:lineRule="auto"/>
        <w:ind w:left="360"/>
        <w:jc w:val="both"/>
        <w:rPr>
          <w:rFonts w:ascii="Aptos Narrow" w:eastAsia="Times New Roman" w:hAnsi="Aptos Narrow" w:cs="Times New Roman"/>
          <w:color w:val="000000" w:themeColor="text1"/>
          <w:szCs w:val="22"/>
        </w:rPr>
      </w:pPr>
      <w:r w:rsidRPr="00AE33A9">
        <w:rPr>
          <w:rFonts w:ascii="Aptos Narrow" w:eastAsia="Times New Roman" w:hAnsi="Aptos Narrow" w:cs="Times New Roman"/>
          <w:color w:val="000000" w:themeColor="text1"/>
          <w:szCs w:val="22"/>
        </w:rPr>
        <w:t>Technical experience &amp; financial resources of any prospective subcontractor</w:t>
      </w:r>
      <w:r w:rsidR="0F50615F" w:rsidRPr="00AE33A9">
        <w:rPr>
          <w:rFonts w:ascii="Aptos Narrow" w:eastAsia="Times New Roman" w:hAnsi="Aptos Narrow" w:cs="Times New Roman"/>
          <w:color w:val="000000" w:themeColor="text1"/>
          <w:szCs w:val="22"/>
        </w:rPr>
        <w:t>(s)</w:t>
      </w:r>
      <w:r w:rsidRPr="00AE33A9">
        <w:rPr>
          <w:rFonts w:ascii="Aptos Narrow" w:eastAsia="Times New Roman" w:hAnsi="Aptos Narrow" w:cs="Times New Roman"/>
          <w:color w:val="000000" w:themeColor="text1"/>
          <w:szCs w:val="22"/>
        </w:rPr>
        <w:t xml:space="preserve"> shall not be </w:t>
      </w:r>
      <w:bookmarkStart w:id="0" w:name="_Int_QrwdUtYg"/>
      <w:proofErr w:type="gramStart"/>
      <w:r w:rsidRPr="00AE33A9">
        <w:rPr>
          <w:rFonts w:ascii="Aptos Narrow" w:eastAsia="Times New Roman" w:hAnsi="Aptos Narrow" w:cs="Times New Roman"/>
          <w:color w:val="000000" w:themeColor="text1"/>
          <w:szCs w:val="22"/>
        </w:rPr>
        <w:t>taken into account</w:t>
      </w:r>
      <w:bookmarkEnd w:id="0"/>
      <w:proofErr w:type="gramEnd"/>
      <w:r w:rsidRPr="00AE33A9">
        <w:rPr>
          <w:rFonts w:ascii="Aptos Narrow" w:eastAsia="Times New Roman" w:hAnsi="Aptos Narrow" w:cs="Times New Roman"/>
          <w:color w:val="000000" w:themeColor="text1"/>
          <w:szCs w:val="22"/>
        </w:rPr>
        <w:t xml:space="preserve"> in determining the Bidder’s compliance with the qualifying criteria. The bid must be submitted by individual bidder.</w:t>
      </w:r>
    </w:p>
    <w:p w14:paraId="3FB7EB76" w14:textId="4AE8936D" w:rsidR="008D7D84" w:rsidRPr="00AE33A9" w:rsidRDefault="12883E69" w:rsidP="73A7AC28">
      <w:pPr>
        <w:pStyle w:val="ListParagraph"/>
        <w:spacing w:after="240" w:line="276" w:lineRule="auto"/>
        <w:ind w:left="360"/>
        <w:jc w:val="both"/>
        <w:rPr>
          <w:rFonts w:ascii="Aptos Narrow" w:eastAsia="Times New Roman" w:hAnsi="Aptos Narrow" w:cs="Times New Roman"/>
          <w:color w:val="000000" w:themeColor="text1"/>
          <w:szCs w:val="22"/>
        </w:rPr>
      </w:pPr>
      <w:r w:rsidRPr="00AE33A9">
        <w:rPr>
          <w:rFonts w:ascii="Aptos Narrow" w:eastAsia="Times New Roman" w:hAnsi="Aptos Narrow" w:cs="Times New Roman"/>
          <w:color w:val="000000" w:themeColor="text1"/>
          <w:szCs w:val="22"/>
        </w:rPr>
        <w:t>The employer may assess the capacity and capability of the bidder to successfully execute the scope of work covered under the package within the stipulated completion period. This assessment shall inter-alia include (</w:t>
      </w:r>
      <w:proofErr w:type="spellStart"/>
      <w:r w:rsidRPr="00AE33A9">
        <w:rPr>
          <w:rFonts w:ascii="Aptos Narrow" w:eastAsia="Times New Roman" w:hAnsi="Aptos Narrow" w:cs="Times New Roman"/>
          <w:color w:val="000000" w:themeColor="text1"/>
          <w:szCs w:val="22"/>
        </w:rPr>
        <w:t>i</w:t>
      </w:r>
      <w:proofErr w:type="spellEnd"/>
      <w:r w:rsidRPr="00AE33A9">
        <w:rPr>
          <w:rFonts w:ascii="Aptos Narrow" w:eastAsia="Times New Roman" w:hAnsi="Aptos Narrow" w:cs="Times New Roman"/>
          <w:color w:val="000000" w:themeColor="text1"/>
          <w:szCs w:val="22"/>
        </w:rPr>
        <w:t>) document verification; (ii) details of works executed, work in hand, anticipated in future &amp; the balance capacity available for the present scope of work; (i</w:t>
      </w:r>
      <w:r w:rsidR="00706FE2" w:rsidRPr="00AE33A9">
        <w:rPr>
          <w:rFonts w:ascii="Aptos Narrow" w:eastAsia="Times New Roman" w:hAnsi="Aptos Narrow" w:cs="Times New Roman"/>
          <w:color w:val="000000" w:themeColor="text1"/>
          <w:szCs w:val="22"/>
        </w:rPr>
        <w:t>ii</w:t>
      </w:r>
      <w:r w:rsidRPr="00AE33A9">
        <w:rPr>
          <w:rFonts w:ascii="Aptos Narrow" w:eastAsia="Times New Roman" w:hAnsi="Aptos Narrow" w:cs="Times New Roman"/>
          <w:color w:val="000000" w:themeColor="text1"/>
          <w:szCs w:val="22"/>
        </w:rPr>
        <w:t xml:space="preserve">) </w:t>
      </w:r>
      <w:r w:rsidR="29CDB555" w:rsidRPr="00AE33A9">
        <w:rPr>
          <w:rFonts w:ascii="Aptos Narrow" w:eastAsia="Times New Roman" w:hAnsi="Aptos Narrow" w:cs="Times New Roman"/>
          <w:color w:val="000000" w:themeColor="text1"/>
          <w:szCs w:val="22"/>
        </w:rPr>
        <w:t>d</w:t>
      </w:r>
      <w:r w:rsidRPr="00AE33A9">
        <w:rPr>
          <w:rFonts w:ascii="Aptos Narrow" w:eastAsia="Times New Roman" w:hAnsi="Aptos Narrow" w:cs="Times New Roman"/>
          <w:color w:val="000000" w:themeColor="text1"/>
          <w:szCs w:val="22"/>
        </w:rPr>
        <w:t>etails of manpower and financial resources, (</w:t>
      </w:r>
      <w:r w:rsidR="00706FE2" w:rsidRPr="00AE33A9">
        <w:rPr>
          <w:rFonts w:ascii="Aptos Narrow" w:eastAsia="Times New Roman" w:hAnsi="Aptos Narrow" w:cs="Times New Roman"/>
          <w:color w:val="000000" w:themeColor="text1"/>
          <w:szCs w:val="22"/>
        </w:rPr>
        <w:t>i</w:t>
      </w:r>
      <w:r w:rsidRPr="00AE33A9">
        <w:rPr>
          <w:rFonts w:ascii="Aptos Narrow" w:eastAsia="Times New Roman" w:hAnsi="Aptos Narrow" w:cs="Times New Roman"/>
          <w:color w:val="000000" w:themeColor="text1"/>
          <w:szCs w:val="22"/>
        </w:rPr>
        <w:t xml:space="preserve">v) </w:t>
      </w:r>
      <w:r w:rsidR="7BD0685A" w:rsidRPr="00AE33A9">
        <w:rPr>
          <w:rFonts w:ascii="Aptos Narrow" w:eastAsia="Times New Roman" w:hAnsi="Aptos Narrow" w:cs="Times New Roman"/>
          <w:color w:val="000000" w:themeColor="text1"/>
          <w:szCs w:val="22"/>
        </w:rPr>
        <w:t>d</w:t>
      </w:r>
      <w:r w:rsidRPr="00AE33A9">
        <w:rPr>
          <w:rFonts w:ascii="Aptos Narrow" w:eastAsia="Times New Roman" w:hAnsi="Aptos Narrow" w:cs="Times New Roman"/>
          <w:color w:val="000000" w:themeColor="text1"/>
          <w:szCs w:val="22"/>
        </w:rPr>
        <w:t>etails of quality system in place, (v) past experience and performance, (vi) customer feedback, (vii) banker’s feedback, etc.</w:t>
      </w:r>
    </w:p>
    <w:p w14:paraId="1C14C2DF" w14:textId="77777777" w:rsidR="00485C78" w:rsidRPr="00AE33A9" w:rsidRDefault="00485C78" w:rsidP="73A7AC28">
      <w:pPr>
        <w:pStyle w:val="ListParagraph"/>
        <w:spacing w:after="240" w:line="276" w:lineRule="auto"/>
        <w:ind w:left="360"/>
        <w:jc w:val="both"/>
        <w:rPr>
          <w:rFonts w:ascii="Aptos Narrow" w:eastAsia="Times New Roman" w:hAnsi="Aptos Narrow" w:cs="Times New Roman"/>
          <w:color w:val="000000" w:themeColor="text1"/>
          <w:szCs w:val="22"/>
        </w:rPr>
      </w:pPr>
    </w:p>
    <w:p w14:paraId="4E4E7F87" w14:textId="7FBD2C39" w:rsidR="008D7D84" w:rsidRPr="00AE33A9" w:rsidRDefault="001C6BC9" w:rsidP="73A7AC28">
      <w:pPr>
        <w:pStyle w:val="ListParagraph"/>
        <w:numPr>
          <w:ilvl w:val="0"/>
          <w:numId w:val="14"/>
        </w:numPr>
        <w:spacing w:after="240" w:line="276" w:lineRule="auto"/>
        <w:jc w:val="both"/>
        <w:rPr>
          <w:rFonts w:ascii="Aptos Narrow" w:eastAsia="Times New Roman" w:hAnsi="Aptos Narrow" w:cs="Times New Roman"/>
          <w:b/>
          <w:bCs/>
          <w:color w:val="000000" w:themeColor="text1"/>
          <w:szCs w:val="22"/>
        </w:rPr>
      </w:pPr>
      <w:r w:rsidRPr="00AE33A9">
        <w:rPr>
          <w:rFonts w:ascii="Aptos Narrow" w:eastAsia="Times New Roman" w:hAnsi="Aptos Narrow" w:cs="Times New Roman"/>
          <w:b/>
          <w:bCs/>
          <w:szCs w:val="22"/>
        </w:rPr>
        <w:t>Technical Experience</w:t>
      </w:r>
    </w:p>
    <w:p w14:paraId="7716FB39" w14:textId="6FD2E57E" w:rsidR="008D7D84" w:rsidRPr="00AE33A9" w:rsidRDefault="00FD730E" w:rsidP="00CC251A">
      <w:pPr>
        <w:pStyle w:val="ListParagraph"/>
        <w:numPr>
          <w:ilvl w:val="1"/>
          <w:numId w:val="14"/>
        </w:numPr>
        <w:spacing w:after="240" w:line="276" w:lineRule="auto"/>
        <w:jc w:val="both"/>
        <w:rPr>
          <w:rFonts w:ascii="Aptos Narrow" w:eastAsia="Times New Roman" w:hAnsi="Aptos Narrow" w:cs="Times New Roman"/>
          <w:color w:val="000000" w:themeColor="text1"/>
          <w:szCs w:val="22"/>
        </w:rPr>
      </w:pPr>
      <w:r w:rsidRPr="00AE33A9">
        <w:rPr>
          <w:rFonts w:ascii="Aptos Narrow" w:eastAsia="Times New Roman" w:hAnsi="Aptos Narrow" w:cs="Times New Roman"/>
          <w:color w:val="000000" w:themeColor="text1"/>
          <w:szCs w:val="22"/>
        </w:rPr>
        <w:t xml:space="preserve">The </w:t>
      </w:r>
      <w:r w:rsidR="00CA37AD" w:rsidRPr="00AE33A9">
        <w:rPr>
          <w:rFonts w:ascii="Aptos Narrow" w:eastAsia="Times New Roman" w:hAnsi="Aptos Narrow" w:cs="Times New Roman"/>
          <w:color w:val="000000" w:themeColor="text1"/>
          <w:szCs w:val="22"/>
        </w:rPr>
        <w:t xml:space="preserve">bidder </w:t>
      </w:r>
      <w:r w:rsidR="5558A44A" w:rsidRPr="00AE33A9">
        <w:rPr>
          <w:rFonts w:ascii="Aptos Narrow" w:eastAsia="Times New Roman" w:hAnsi="Aptos Narrow" w:cs="Times New Roman"/>
          <w:color w:val="000000" w:themeColor="text1"/>
          <w:szCs w:val="22"/>
        </w:rPr>
        <w:t xml:space="preserve">must </w:t>
      </w:r>
      <w:r w:rsidR="6218C8EA" w:rsidRPr="00AE33A9">
        <w:rPr>
          <w:rFonts w:ascii="Aptos Narrow" w:eastAsia="Times New Roman" w:hAnsi="Aptos Narrow" w:cs="Times New Roman"/>
          <w:color w:val="000000" w:themeColor="text1"/>
          <w:szCs w:val="22"/>
        </w:rPr>
        <w:t xml:space="preserve">have </w:t>
      </w:r>
      <w:r w:rsidR="5DD1C4A2" w:rsidRPr="00AE33A9">
        <w:rPr>
          <w:rFonts w:ascii="Aptos Narrow" w:eastAsia="Times New Roman" w:hAnsi="Aptos Narrow" w:cs="Times New Roman"/>
          <w:color w:val="000000" w:themeColor="text1"/>
          <w:szCs w:val="22"/>
        </w:rPr>
        <w:t xml:space="preserve">successfully </w:t>
      </w:r>
      <w:r w:rsidR="00DD365C" w:rsidRPr="00AE33A9">
        <w:rPr>
          <w:rFonts w:ascii="Aptos Narrow" w:eastAsia="Times New Roman" w:hAnsi="Aptos Narrow" w:cs="Times New Roman"/>
          <w:color w:val="000000" w:themeColor="text1"/>
          <w:szCs w:val="22"/>
        </w:rPr>
        <w:t>provided</w:t>
      </w:r>
      <w:r w:rsidR="00F366C9" w:rsidRPr="00AE33A9">
        <w:rPr>
          <w:rFonts w:ascii="Aptos Narrow" w:eastAsia="Times New Roman" w:hAnsi="Aptos Narrow" w:cs="Times New Roman"/>
          <w:color w:val="000000" w:themeColor="text1"/>
          <w:szCs w:val="22"/>
          <w:vertAlign w:val="superscript"/>
        </w:rPr>
        <w:t>#</w:t>
      </w:r>
      <w:r w:rsidRPr="00AE33A9">
        <w:rPr>
          <w:rFonts w:ascii="Aptos Narrow" w:eastAsia="Times New Roman" w:hAnsi="Aptos Narrow" w:cs="Times New Roman"/>
          <w:color w:val="000000" w:themeColor="text1"/>
          <w:szCs w:val="22"/>
        </w:rPr>
        <w:t xml:space="preserve"> threat intelligence feeds </w:t>
      </w:r>
      <w:r w:rsidR="5DD1C4A2" w:rsidRPr="00AE33A9">
        <w:rPr>
          <w:rFonts w:ascii="Aptos Narrow" w:eastAsia="Times New Roman" w:hAnsi="Aptos Narrow" w:cs="Times New Roman"/>
          <w:color w:val="000000" w:themeColor="text1"/>
          <w:szCs w:val="22"/>
        </w:rPr>
        <w:t>in India</w:t>
      </w:r>
      <w:r w:rsidR="6218C8EA" w:rsidRPr="00AE33A9">
        <w:rPr>
          <w:rFonts w:ascii="Aptos Narrow" w:eastAsia="Times New Roman" w:hAnsi="Aptos Narrow" w:cs="Times New Roman"/>
          <w:color w:val="000000" w:themeColor="text1"/>
          <w:szCs w:val="22"/>
        </w:rPr>
        <w:t xml:space="preserve"> during the last 7 years</w:t>
      </w:r>
      <w:r w:rsidR="00053D92" w:rsidRPr="00AE33A9">
        <w:rPr>
          <w:rFonts w:ascii="Aptos Narrow" w:eastAsia="Times New Roman" w:hAnsi="Aptos Narrow" w:cs="Times New Roman"/>
          <w:color w:val="000000" w:themeColor="text1"/>
          <w:szCs w:val="22"/>
        </w:rPr>
        <w:t xml:space="preserve"> as</w:t>
      </w:r>
      <w:r w:rsidR="6218C8EA" w:rsidRPr="00AE33A9">
        <w:rPr>
          <w:rFonts w:ascii="Aptos Narrow" w:eastAsia="Times New Roman" w:hAnsi="Aptos Narrow" w:cs="Times New Roman"/>
          <w:color w:val="000000" w:themeColor="text1"/>
          <w:szCs w:val="22"/>
        </w:rPr>
        <w:t xml:space="preserve"> on the originally scheduled last date of bid submission (soft copy)</w:t>
      </w:r>
      <w:r w:rsidR="004A076A" w:rsidRPr="00AE33A9">
        <w:rPr>
          <w:rFonts w:ascii="Aptos Narrow" w:eastAsia="Times New Roman" w:hAnsi="Aptos Narrow" w:cs="Times New Roman"/>
          <w:color w:val="000000" w:themeColor="text1"/>
          <w:szCs w:val="22"/>
        </w:rPr>
        <w:t xml:space="preserve"> </w:t>
      </w:r>
      <w:proofErr w:type="spellStart"/>
      <w:r w:rsidR="004A076A" w:rsidRPr="00AE33A9">
        <w:rPr>
          <w:rFonts w:ascii="Aptos Narrow" w:eastAsia="Times New Roman" w:hAnsi="Aptos Narrow" w:cs="Times New Roman"/>
          <w:color w:val="000000" w:themeColor="text1"/>
          <w:szCs w:val="22"/>
        </w:rPr>
        <w:t>i.e</w:t>
      </w:r>
      <w:proofErr w:type="spellEnd"/>
      <w:r w:rsidR="004A076A" w:rsidRPr="00AE33A9">
        <w:rPr>
          <w:rFonts w:ascii="Aptos Narrow" w:eastAsia="Times New Roman" w:hAnsi="Aptos Narrow" w:cs="Times New Roman"/>
          <w:color w:val="000000" w:themeColor="text1"/>
          <w:szCs w:val="22"/>
        </w:rPr>
        <w:t xml:space="preserve"> </w:t>
      </w:r>
      <w:r w:rsidR="00AB72BA">
        <w:rPr>
          <w:rFonts w:ascii="Aptos Narrow" w:eastAsia="Times New Roman" w:hAnsi="Aptos Narrow" w:cs="Times New Roman"/>
          <w:b/>
          <w:bCs/>
          <w:color w:val="000000" w:themeColor="text1"/>
          <w:szCs w:val="22"/>
        </w:rPr>
        <w:t>10</w:t>
      </w:r>
      <w:r w:rsidR="00A17AD6" w:rsidRPr="00A17AD6">
        <w:rPr>
          <w:rFonts w:ascii="Aptos Narrow" w:eastAsia="Times New Roman" w:hAnsi="Aptos Narrow" w:cs="Times New Roman"/>
          <w:b/>
          <w:bCs/>
          <w:color w:val="000000" w:themeColor="text1"/>
          <w:szCs w:val="22"/>
        </w:rPr>
        <w:t xml:space="preserve">.10.2025 </w:t>
      </w:r>
      <w:r w:rsidR="6218C8EA" w:rsidRPr="00AE33A9">
        <w:rPr>
          <w:rFonts w:ascii="Aptos Narrow" w:eastAsia="Times New Roman" w:hAnsi="Aptos Narrow" w:cs="Times New Roman"/>
          <w:color w:val="000000" w:themeColor="text1"/>
          <w:szCs w:val="22"/>
        </w:rPr>
        <w:t>as per the following:</w:t>
      </w:r>
    </w:p>
    <w:p w14:paraId="1A36118B" w14:textId="5D2E9C60" w:rsidR="008D7D84" w:rsidRPr="00AE33A9" w:rsidRDefault="6218C8EA" w:rsidP="00CC251A">
      <w:pPr>
        <w:pStyle w:val="ListParagraph"/>
        <w:numPr>
          <w:ilvl w:val="2"/>
          <w:numId w:val="6"/>
        </w:numPr>
        <w:spacing w:after="240" w:line="276" w:lineRule="auto"/>
        <w:ind w:left="1440"/>
        <w:jc w:val="both"/>
        <w:rPr>
          <w:rFonts w:ascii="Aptos Narrow" w:eastAsia="Times New Roman" w:hAnsi="Aptos Narrow" w:cs="Times New Roman"/>
          <w:color w:val="000000" w:themeColor="text1"/>
          <w:szCs w:val="22"/>
        </w:rPr>
      </w:pPr>
      <w:r w:rsidRPr="00AE33A9">
        <w:rPr>
          <w:rFonts w:ascii="Aptos Narrow" w:eastAsia="Times New Roman" w:hAnsi="Aptos Narrow" w:cs="Times New Roman"/>
          <w:b/>
          <w:bCs/>
          <w:color w:val="000000" w:themeColor="text1"/>
          <w:szCs w:val="22"/>
        </w:rPr>
        <w:t>one contract</w:t>
      </w:r>
      <w:r w:rsidRPr="00AE33A9">
        <w:rPr>
          <w:rFonts w:ascii="Aptos Narrow" w:eastAsia="Times New Roman" w:hAnsi="Aptos Narrow" w:cs="Times New Roman"/>
          <w:color w:val="000000" w:themeColor="text1"/>
          <w:szCs w:val="22"/>
        </w:rPr>
        <w:t xml:space="preserve"> </w:t>
      </w:r>
      <w:r w:rsidR="00DD365C" w:rsidRPr="00AE33A9">
        <w:rPr>
          <w:rFonts w:ascii="Aptos Narrow" w:eastAsia="Times New Roman" w:hAnsi="Aptos Narrow" w:cs="Times New Roman"/>
          <w:color w:val="000000" w:themeColor="text1"/>
          <w:szCs w:val="22"/>
        </w:rPr>
        <w:t>costing</w:t>
      </w:r>
      <w:r w:rsidRPr="00AE33A9">
        <w:rPr>
          <w:rFonts w:ascii="Aptos Narrow" w:eastAsia="Times New Roman" w:hAnsi="Aptos Narrow" w:cs="Times New Roman"/>
          <w:color w:val="000000" w:themeColor="text1"/>
          <w:szCs w:val="22"/>
        </w:rPr>
        <w:t xml:space="preserve"> not less than </w:t>
      </w:r>
      <w:r w:rsidR="0C340E32" w:rsidRPr="00AE33A9">
        <w:rPr>
          <w:rFonts w:ascii="Aptos Narrow" w:eastAsia="Times New Roman" w:hAnsi="Aptos Narrow" w:cs="Times New Roman"/>
          <w:b/>
          <w:bCs/>
          <w:color w:val="000000" w:themeColor="text1"/>
          <w:szCs w:val="22"/>
        </w:rPr>
        <w:t>₹</w:t>
      </w:r>
      <w:r w:rsidRPr="00AE33A9">
        <w:rPr>
          <w:rFonts w:ascii="Aptos Narrow" w:eastAsia="Times New Roman" w:hAnsi="Aptos Narrow" w:cs="Times New Roman"/>
          <w:b/>
          <w:bCs/>
          <w:color w:val="000000" w:themeColor="text1"/>
          <w:szCs w:val="22"/>
        </w:rPr>
        <w:t xml:space="preserve"> </w:t>
      </w:r>
      <w:r w:rsidR="000926BB" w:rsidRPr="00AE33A9">
        <w:rPr>
          <w:rFonts w:ascii="Aptos Narrow" w:eastAsia="Times New Roman" w:hAnsi="Aptos Narrow" w:cs="Times New Roman"/>
          <w:b/>
          <w:bCs/>
          <w:color w:val="000000" w:themeColor="text1"/>
          <w:szCs w:val="22"/>
        </w:rPr>
        <w:t>2.</w:t>
      </w:r>
      <w:r w:rsidR="001F207C" w:rsidRPr="00AE33A9">
        <w:rPr>
          <w:rFonts w:ascii="Aptos Narrow" w:eastAsia="Times New Roman" w:hAnsi="Aptos Narrow" w:cs="Times New Roman"/>
          <w:b/>
          <w:bCs/>
          <w:color w:val="000000" w:themeColor="text1"/>
          <w:szCs w:val="22"/>
        </w:rPr>
        <w:t>53 Crores</w:t>
      </w:r>
    </w:p>
    <w:p w14:paraId="3CEA9C4B" w14:textId="1AFB0967" w:rsidR="008D7D84" w:rsidRPr="00AE33A9" w:rsidRDefault="6218C8EA" w:rsidP="00CC251A">
      <w:pPr>
        <w:pStyle w:val="ListParagraph"/>
        <w:spacing w:after="240" w:line="276" w:lineRule="auto"/>
        <w:ind w:left="1440" w:hanging="180"/>
        <w:jc w:val="center"/>
        <w:rPr>
          <w:rFonts w:ascii="Aptos Narrow" w:eastAsia="Times New Roman" w:hAnsi="Aptos Narrow" w:cs="Times New Roman"/>
          <w:color w:val="000000" w:themeColor="text1"/>
          <w:szCs w:val="22"/>
        </w:rPr>
      </w:pPr>
      <w:r w:rsidRPr="00AE33A9">
        <w:rPr>
          <w:rFonts w:ascii="Aptos Narrow" w:eastAsia="Times New Roman" w:hAnsi="Aptos Narrow" w:cs="Times New Roman"/>
          <w:color w:val="000000" w:themeColor="text1"/>
          <w:szCs w:val="22"/>
        </w:rPr>
        <w:t>OR</w:t>
      </w:r>
    </w:p>
    <w:p w14:paraId="069B607F" w14:textId="0586EDBA" w:rsidR="008D7D84" w:rsidRPr="00AE33A9" w:rsidRDefault="6218C8EA" w:rsidP="001F207C">
      <w:pPr>
        <w:pStyle w:val="ListParagraph"/>
        <w:numPr>
          <w:ilvl w:val="2"/>
          <w:numId w:val="6"/>
        </w:numPr>
        <w:spacing w:after="240" w:line="276" w:lineRule="auto"/>
        <w:ind w:left="1440"/>
        <w:jc w:val="both"/>
        <w:rPr>
          <w:rFonts w:ascii="Aptos Narrow" w:eastAsia="Times New Roman" w:hAnsi="Aptos Narrow" w:cs="Times New Roman"/>
          <w:color w:val="000000" w:themeColor="text1"/>
          <w:szCs w:val="22"/>
        </w:rPr>
      </w:pPr>
      <w:r w:rsidRPr="00AE33A9">
        <w:rPr>
          <w:rFonts w:ascii="Aptos Narrow" w:eastAsia="Times New Roman" w:hAnsi="Aptos Narrow" w:cs="Times New Roman"/>
          <w:b/>
          <w:bCs/>
          <w:color w:val="000000" w:themeColor="text1"/>
          <w:szCs w:val="22"/>
        </w:rPr>
        <w:t>two contracts</w:t>
      </w:r>
      <w:r w:rsidRPr="00AE33A9">
        <w:rPr>
          <w:rFonts w:ascii="Aptos Narrow" w:eastAsia="Times New Roman" w:hAnsi="Aptos Narrow" w:cs="Times New Roman"/>
          <w:color w:val="000000" w:themeColor="text1"/>
          <w:szCs w:val="22"/>
        </w:rPr>
        <w:t xml:space="preserve"> </w:t>
      </w:r>
      <w:r w:rsidR="00DD365C" w:rsidRPr="00AE33A9">
        <w:rPr>
          <w:rFonts w:ascii="Aptos Narrow" w:eastAsia="Times New Roman" w:hAnsi="Aptos Narrow" w:cs="Times New Roman"/>
          <w:color w:val="000000" w:themeColor="text1"/>
          <w:szCs w:val="22"/>
        </w:rPr>
        <w:t xml:space="preserve">each costing </w:t>
      </w:r>
      <w:r w:rsidRPr="00AE33A9">
        <w:rPr>
          <w:rFonts w:ascii="Aptos Narrow" w:eastAsia="Times New Roman" w:hAnsi="Aptos Narrow" w:cs="Times New Roman"/>
          <w:color w:val="000000" w:themeColor="text1"/>
          <w:szCs w:val="22"/>
        </w:rPr>
        <w:t xml:space="preserve">not less than </w:t>
      </w:r>
      <w:r w:rsidR="218BA4B1" w:rsidRPr="00AE33A9">
        <w:rPr>
          <w:rFonts w:ascii="Aptos Narrow" w:eastAsia="Times New Roman" w:hAnsi="Aptos Narrow" w:cs="Times New Roman"/>
          <w:b/>
          <w:bCs/>
          <w:color w:val="000000" w:themeColor="text1"/>
          <w:szCs w:val="22"/>
        </w:rPr>
        <w:t>₹</w:t>
      </w:r>
      <w:r w:rsidRPr="00AE33A9">
        <w:rPr>
          <w:rFonts w:ascii="Aptos Narrow" w:eastAsia="Times New Roman" w:hAnsi="Aptos Narrow" w:cs="Times New Roman"/>
          <w:b/>
          <w:bCs/>
          <w:color w:val="000000" w:themeColor="text1"/>
          <w:szCs w:val="22"/>
        </w:rPr>
        <w:t xml:space="preserve"> </w:t>
      </w:r>
      <w:r w:rsidR="009E3D50" w:rsidRPr="00AE33A9">
        <w:rPr>
          <w:rFonts w:ascii="Aptos Narrow" w:eastAsia="Times New Roman" w:hAnsi="Aptos Narrow" w:cs="Times New Roman"/>
          <w:b/>
          <w:bCs/>
          <w:color w:val="000000" w:themeColor="text1"/>
          <w:szCs w:val="22"/>
        </w:rPr>
        <w:t>1.58</w:t>
      </w:r>
      <w:r w:rsidR="001F207C" w:rsidRPr="00AE33A9">
        <w:rPr>
          <w:rFonts w:ascii="Aptos Narrow" w:eastAsia="Times New Roman" w:hAnsi="Aptos Narrow" w:cs="Times New Roman"/>
          <w:b/>
          <w:bCs/>
          <w:color w:val="000000" w:themeColor="text1"/>
          <w:szCs w:val="22"/>
        </w:rPr>
        <w:t xml:space="preserve"> Crores</w:t>
      </w:r>
    </w:p>
    <w:p w14:paraId="0877A6C3" w14:textId="26DA9104" w:rsidR="008D7D84" w:rsidRPr="00AE33A9" w:rsidRDefault="6218C8EA" w:rsidP="00CC251A">
      <w:pPr>
        <w:pStyle w:val="ListParagraph"/>
        <w:spacing w:after="240" w:line="276" w:lineRule="auto"/>
        <w:ind w:left="1440" w:hanging="180"/>
        <w:jc w:val="center"/>
        <w:rPr>
          <w:rFonts w:ascii="Aptos Narrow" w:eastAsia="Times New Roman" w:hAnsi="Aptos Narrow" w:cs="Times New Roman"/>
          <w:color w:val="000000" w:themeColor="text1"/>
          <w:szCs w:val="22"/>
        </w:rPr>
      </w:pPr>
      <w:r w:rsidRPr="00AE33A9">
        <w:rPr>
          <w:rFonts w:ascii="Aptos Narrow" w:eastAsia="Times New Roman" w:hAnsi="Aptos Narrow" w:cs="Times New Roman"/>
          <w:color w:val="000000" w:themeColor="text1"/>
          <w:szCs w:val="22"/>
        </w:rPr>
        <w:t>OR</w:t>
      </w:r>
    </w:p>
    <w:p w14:paraId="34866499" w14:textId="004140BA" w:rsidR="008D7D84" w:rsidRPr="00AE33A9" w:rsidRDefault="6218C8EA" w:rsidP="001F207C">
      <w:pPr>
        <w:pStyle w:val="ListParagraph"/>
        <w:numPr>
          <w:ilvl w:val="2"/>
          <w:numId w:val="6"/>
        </w:numPr>
        <w:spacing w:after="240" w:line="276" w:lineRule="auto"/>
        <w:ind w:left="1440"/>
        <w:jc w:val="both"/>
        <w:rPr>
          <w:rFonts w:ascii="Aptos Narrow" w:eastAsia="Times New Roman" w:hAnsi="Aptos Narrow" w:cs="Times New Roman"/>
          <w:color w:val="000000" w:themeColor="text1"/>
          <w:szCs w:val="22"/>
        </w:rPr>
      </w:pPr>
      <w:r w:rsidRPr="00AE33A9">
        <w:rPr>
          <w:rFonts w:ascii="Aptos Narrow" w:eastAsia="Times New Roman" w:hAnsi="Aptos Narrow" w:cs="Times New Roman"/>
          <w:b/>
          <w:bCs/>
          <w:color w:val="000000" w:themeColor="text1"/>
          <w:szCs w:val="22"/>
        </w:rPr>
        <w:t>three contracts</w:t>
      </w:r>
      <w:r w:rsidRPr="00AE33A9">
        <w:rPr>
          <w:rFonts w:ascii="Aptos Narrow" w:eastAsia="Times New Roman" w:hAnsi="Aptos Narrow" w:cs="Times New Roman"/>
          <w:color w:val="000000" w:themeColor="text1"/>
          <w:szCs w:val="22"/>
        </w:rPr>
        <w:t xml:space="preserve"> </w:t>
      </w:r>
      <w:r w:rsidR="00DD365C" w:rsidRPr="00AE33A9">
        <w:rPr>
          <w:rFonts w:ascii="Aptos Narrow" w:eastAsia="Times New Roman" w:hAnsi="Aptos Narrow" w:cs="Times New Roman"/>
          <w:color w:val="000000" w:themeColor="text1"/>
          <w:szCs w:val="22"/>
        </w:rPr>
        <w:t>each</w:t>
      </w:r>
      <w:r w:rsidR="009E4DE2" w:rsidRPr="00AE33A9">
        <w:rPr>
          <w:rFonts w:ascii="Aptos Narrow" w:eastAsia="Times New Roman" w:hAnsi="Aptos Narrow" w:cs="Times New Roman"/>
          <w:color w:val="000000" w:themeColor="text1"/>
          <w:szCs w:val="22"/>
        </w:rPr>
        <w:t xml:space="preserve"> </w:t>
      </w:r>
      <w:r w:rsidR="00DD365C" w:rsidRPr="00AE33A9">
        <w:rPr>
          <w:rFonts w:ascii="Aptos Narrow" w:eastAsia="Times New Roman" w:hAnsi="Aptos Narrow" w:cs="Times New Roman"/>
          <w:color w:val="000000" w:themeColor="text1"/>
          <w:szCs w:val="22"/>
        </w:rPr>
        <w:t>costing</w:t>
      </w:r>
      <w:r w:rsidRPr="00AE33A9">
        <w:rPr>
          <w:rFonts w:ascii="Aptos Narrow" w:eastAsia="Times New Roman" w:hAnsi="Aptos Narrow" w:cs="Times New Roman"/>
          <w:color w:val="000000" w:themeColor="text1"/>
          <w:szCs w:val="22"/>
        </w:rPr>
        <w:t xml:space="preserve"> not less than </w:t>
      </w:r>
      <w:r w:rsidR="37C250DB" w:rsidRPr="00AE33A9">
        <w:rPr>
          <w:rFonts w:ascii="Aptos Narrow" w:eastAsia="Times New Roman" w:hAnsi="Aptos Narrow" w:cs="Times New Roman"/>
          <w:b/>
          <w:bCs/>
          <w:color w:val="000000" w:themeColor="text1"/>
          <w:szCs w:val="22"/>
        </w:rPr>
        <w:t>₹</w:t>
      </w:r>
      <w:r w:rsidRPr="00AE33A9">
        <w:rPr>
          <w:rFonts w:ascii="Aptos Narrow" w:eastAsia="Times New Roman" w:hAnsi="Aptos Narrow" w:cs="Times New Roman"/>
          <w:b/>
          <w:bCs/>
          <w:color w:val="000000" w:themeColor="text1"/>
          <w:szCs w:val="22"/>
        </w:rPr>
        <w:t xml:space="preserve"> </w:t>
      </w:r>
      <w:r w:rsidR="007D41C1" w:rsidRPr="00AE33A9">
        <w:rPr>
          <w:rFonts w:ascii="Aptos Narrow" w:eastAsia="Times New Roman" w:hAnsi="Aptos Narrow" w:cs="Times New Roman"/>
          <w:b/>
          <w:bCs/>
          <w:color w:val="000000" w:themeColor="text1"/>
          <w:szCs w:val="22"/>
        </w:rPr>
        <w:t>1.2</w:t>
      </w:r>
      <w:r w:rsidR="00DA0B4F" w:rsidRPr="00AE33A9">
        <w:rPr>
          <w:rFonts w:ascii="Aptos Narrow" w:eastAsia="Times New Roman" w:hAnsi="Aptos Narrow" w:cs="Times New Roman"/>
          <w:b/>
          <w:bCs/>
          <w:color w:val="000000" w:themeColor="text1"/>
          <w:szCs w:val="22"/>
        </w:rPr>
        <w:t>7</w:t>
      </w:r>
      <w:r w:rsidR="001F207C" w:rsidRPr="00AE33A9">
        <w:rPr>
          <w:rFonts w:ascii="Aptos Narrow" w:eastAsia="Times New Roman" w:hAnsi="Aptos Narrow" w:cs="Times New Roman"/>
          <w:b/>
          <w:bCs/>
          <w:color w:val="000000" w:themeColor="text1"/>
          <w:szCs w:val="22"/>
        </w:rPr>
        <w:t xml:space="preserve"> Crores</w:t>
      </w:r>
    </w:p>
    <w:p w14:paraId="1BD949CD" w14:textId="5E98D463" w:rsidR="008D7D84" w:rsidRPr="00AE33A9" w:rsidRDefault="6218C8EA" w:rsidP="73A7AC28">
      <w:pPr>
        <w:spacing w:after="240" w:line="276" w:lineRule="auto"/>
        <w:ind w:left="720" w:hanging="360"/>
        <w:jc w:val="both"/>
        <w:rPr>
          <w:rFonts w:ascii="Aptos Narrow" w:eastAsia="Times New Roman" w:hAnsi="Aptos Narrow" w:cs="Times New Roman"/>
          <w:color w:val="000000" w:themeColor="text1"/>
          <w:szCs w:val="22"/>
        </w:rPr>
      </w:pPr>
      <w:r w:rsidRPr="00AE33A9">
        <w:rPr>
          <w:rFonts w:ascii="Aptos Narrow" w:eastAsia="Times New Roman" w:hAnsi="Aptos Narrow" w:cs="Times New Roman"/>
          <w:color w:val="000000" w:themeColor="text1"/>
          <w:szCs w:val="22"/>
        </w:rPr>
        <w:t>Notes:</w:t>
      </w:r>
    </w:p>
    <w:p w14:paraId="6236328D" w14:textId="032564FB" w:rsidR="000F31F2" w:rsidRPr="00AE33A9" w:rsidRDefault="00F366C9" w:rsidP="00706FE2">
      <w:pPr>
        <w:pStyle w:val="ListParagraph"/>
        <w:numPr>
          <w:ilvl w:val="0"/>
          <w:numId w:val="7"/>
        </w:numPr>
        <w:spacing w:after="240" w:line="276" w:lineRule="auto"/>
        <w:ind w:left="900" w:hanging="270"/>
        <w:jc w:val="both"/>
        <w:rPr>
          <w:rFonts w:ascii="Aptos Narrow" w:eastAsia="Times New Roman" w:hAnsi="Aptos Narrow" w:cs="Times New Roman"/>
          <w:color w:val="000000" w:themeColor="text1"/>
          <w:szCs w:val="22"/>
        </w:rPr>
      </w:pPr>
      <w:r w:rsidRPr="00AE33A9">
        <w:rPr>
          <w:rFonts w:ascii="Aptos Narrow" w:eastAsia="Times New Roman" w:hAnsi="Aptos Narrow" w:cs="Times New Roman"/>
          <w:color w:val="000000" w:themeColor="text1"/>
          <w:szCs w:val="22"/>
        </w:rPr>
        <w:t xml:space="preserve">(#) successfully </w:t>
      </w:r>
      <w:r w:rsidR="00DD365C" w:rsidRPr="00AE33A9">
        <w:rPr>
          <w:rFonts w:ascii="Aptos Narrow" w:eastAsia="Times New Roman" w:hAnsi="Aptos Narrow" w:cs="Times New Roman"/>
          <w:color w:val="000000" w:themeColor="text1"/>
          <w:szCs w:val="22"/>
        </w:rPr>
        <w:t>provided</w:t>
      </w:r>
      <w:r w:rsidR="000F31F2" w:rsidRPr="00AE33A9">
        <w:rPr>
          <w:rFonts w:ascii="Aptos Narrow" w:eastAsia="Times New Roman" w:hAnsi="Aptos Narrow" w:cs="Times New Roman"/>
          <w:color w:val="000000" w:themeColor="text1"/>
          <w:szCs w:val="22"/>
        </w:rPr>
        <w:t xml:space="preserve">: Means </w:t>
      </w:r>
      <w:r w:rsidR="00980AB0" w:rsidRPr="00AE33A9">
        <w:rPr>
          <w:rFonts w:ascii="Aptos Narrow" w:eastAsia="Times New Roman" w:hAnsi="Aptos Narrow" w:cs="Times New Roman"/>
          <w:color w:val="000000" w:themeColor="text1"/>
          <w:szCs w:val="22"/>
        </w:rPr>
        <w:t xml:space="preserve">Documentary evidence </w:t>
      </w:r>
      <w:r w:rsidR="009F05BF" w:rsidRPr="00AE33A9">
        <w:rPr>
          <w:rFonts w:ascii="Aptos Narrow" w:eastAsia="Times New Roman" w:hAnsi="Aptos Narrow" w:cs="Times New Roman"/>
          <w:color w:val="000000" w:themeColor="text1"/>
          <w:szCs w:val="22"/>
        </w:rPr>
        <w:t xml:space="preserve">for completion of </w:t>
      </w:r>
      <w:r w:rsidR="002A1E62" w:rsidRPr="00AE33A9">
        <w:rPr>
          <w:rFonts w:ascii="Aptos Narrow" w:eastAsia="Times New Roman" w:hAnsi="Aptos Narrow" w:cs="Times New Roman"/>
          <w:color w:val="000000" w:themeColor="text1"/>
          <w:szCs w:val="22"/>
        </w:rPr>
        <w:t xml:space="preserve">supply </w:t>
      </w:r>
      <w:r w:rsidR="002A0CE8" w:rsidRPr="00AE33A9">
        <w:rPr>
          <w:rFonts w:ascii="Aptos Narrow" w:eastAsia="Times New Roman" w:hAnsi="Aptos Narrow" w:cs="Times New Roman"/>
          <w:color w:val="000000" w:themeColor="text1"/>
          <w:szCs w:val="22"/>
        </w:rPr>
        <w:t xml:space="preserve">for </w:t>
      </w:r>
      <w:r w:rsidR="002A1E62" w:rsidRPr="00AE33A9">
        <w:rPr>
          <w:rFonts w:ascii="Aptos Narrow" w:eastAsia="Times New Roman" w:hAnsi="Aptos Narrow" w:cs="Times New Roman"/>
          <w:color w:val="000000" w:themeColor="text1"/>
          <w:szCs w:val="22"/>
        </w:rPr>
        <w:t xml:space="preserve">threat intelligence feeds </w:t>
      </w:r>
      <w:r w:rsidR="009F05BF" w:rsidRPr="00AE33A9">
        <w:rPr>
          <w:rFonts w:ascii="Aptos Narrow" w:eastAsia="Times New Roman" w:hAnsi="Aptos Narrow" w:cs="Times New Roman"/>
          <w:color w:val="000000" w:themeColor="text1"/>
          <w:szCs w:val="22"/>
        </w:rPr>
        <w:t>without any adverse remark.</w:t>
      </w:r>
      <w:r w:rsidR="009F05BF" w:rsidRPr="00AE33A9">
        <w:rPr>
          <w:rFonts w:ascii="Aptos Narrow" w:eastAsiaTheme="majorEastAsia" w:hAnsi="Aptos Narrow" w:cstheme="minorHAnsi"/>
          <w:szCs w:val="22"/>
          <w:lang w:val="en-US" w:eastAsia="ar-SA"/>
        </w:rPr>
        <w:t> </w:t>
      </w:r>
    </w:p>
    <w:p w14:paraId="17B643D7" w14:textId="54BFDE45" w:rsidR="008D7D84" w:rsidRPr="00AE33A9" w:rsidRDefault="6218C8EA" w:rsidP="73A7AC28">
      <w:pPr>
        <w:pStyle w:val="ListParagraph"/>
        <w:numPr>
          <w:ilvl w:val="0"/>
          <w:numId w:val="7"/>
        </w:numPr>
        <w:spacing w:after="240" w:line="276" w:lineRule="auto"/>
        <w:ind w:left="900" w:hanging="270"/>
        <w:jc w:val="both"/>
        <w:rPr>
          <w:rFonts w:ascii="Aptos Narrow" w:eastAsia="Times New Roman" w:hAnsi="Aptos Narrow" w:cs="Times New Roman"/>
          <w:color w:val="000000" w:themeColor="text1"/>
          <w:szCs w:val="22"/>
        </w:rPr>
      </w:pPr>
      <w:r w:rsidRPr="00AE33A9">
        <w:rPr>
          <w:rFonts w:ascii="Aptos Narrow" w:eastAsia="Times New Roman" w:hAnsi="Aptos Narrow" w:cs="Times New Roman"/>
          <w:color w:val="000000" w:themeColor="text1"/>
          <w:szCs w:val="22"/>
        </w:rPr>
        <w:t xml:space="preserve">In case </w:t>
      </w:r>
      <w:r w:rsidR="00CA37AD" w:rsidRPr="00AE33A9">
        <w:rPr>
          <w:rFonts w:ascii="Aptos Narrow" w:eastAsia="Times New Roman" w:hAnsi="Aptos Narrow" w:cs="Times New Roman"/>
          <w:color w:val="000000" w:themeColor="text1"/>
          <w:szCs w:val="22"/>
        </w:rPr>
        <w:t>bidder</w:t>
      </w:r>
      <w:r w:rsidRPr="00AE33A9">
        <w:rPr>
          <w:rFonts w:ascii="Aptos Narrow" w:eastAsia="Times New Roman" w:hAnsi="Aptos Narrow" w:cs="Times New Roman"/>
          <w:color w:val="000000" w:themeColor="text1"/>
          <w:szCs w:val="22"/>
        </w:rPr>
        <w:t xml:space="preserve"> is a holding company, the technical experience referred to in clause </w:t>
      </w:r>
      <w:r w:rsidR="0FC3B9E3" w:rsidRPr="00AE33A9">
        <w:rPr>
          <w:rFonts w:ascii="Aptos Narrow" w:eastAsia="Times New Roman" w:hAnsi="Aptos Narrow" w:cs="Times New Roman"/>
          <w:color w:val="000000" w:themeColor="text1"/>
          <w:szCs w:val="22"/>
        </w:rPr>
        <w:t xml:space="preserve">2.1 </w:t>
      </w:r>
      <w:r w:rsidRPr="00AE33A9">
        <w:rPr>
          <w:rFonts w:ascii="Aptos Narrow" w:eastAsia="Times New Roman" w:hAnsi="Aptos Narrow" w:cs="Times New Roman"/>
          <w:color w:val="000000" w:themeColor="text1"/>
          <w:szCs w:val="22"/>
        </w:rPr>
        <w:t>shall be of that holding company only (i.e.</w:t>
      </w:r>
      <w:r w:rsidR="009217F3" w:rsidRPr="00AE33A9">
        <w:rPr>
          <w:rFonts w:ascii="Aptos Narrow" w:eastAsia="Times New Roman" w:hAnsi="Aptos Narrow" w:cs="Times New Roman"/>
          <w:color w:val="000000" w:themeColor="text1"/>
          <w:szCs w:val="22"/>
        </w:rPr>
        <w:t>,</w:t>
      </w:r>
      <w:r w:rsidRPr="00AE33A9">
        <w:rPr>
          <w:rFonts w:ascii="Aptos Narrow" w:eastAsia="Times New Roman" w:hAnsi="Aptos Narrow" w:cs="Times New Roman"/>
          <w:color w:val="000000" w:themeColor="text1"/>
          <w:szCs w:val="22"/>
        </w:rPr>
        <w:t xml:space="preserve"> excluding its subsidiary/group companies). In case </w:t>
      </w:r>
      <w:r w:rsidR="00CA37AD" w:rsidRPr="00AE33A9">
        <w:rPr>
          <w:rFonts w:ascii="Aptos Narrow" w:eastAsia="Times New Roman" w:hAnsi="Aptos Narrow" w:cs="Times New Roman"/>
          <w:color w:val="000000" w:themeColor="text1"/>
          <w:szCs w:val="22"/>
        </w:rPr>
        <w:t>bidder</w:t>
      </w:r>
      <w:r w:rsidR="002228A0" w:rsidRPr="00AE33A9">
        <w:rPr>
          <w:rFonts w:ascii="Aptos Narrow" w:eastAsia="Times New Roman" w:hAnsi="Aptos Narrow" w:cs="Times New Roman"/>
          <w:color w:val="000000" w:themeColor="text1"/>
          <w:szCs w:val="22"/>
        </w:rPr>
        <w:t xml:space="preserve"> </w:t>
      </w:r>
      <w:r w:rsidRPr="00AE33A9">
        <w:rPr>
          <w:rFonts w:ascii="Aptos Narrow" w:eastAsia="Times New Roman" w:hAnsi="Aptos Narrow" w:cs="Times New Roman"/>
          <w:color w:val="000000" w:themeColor="text1"/>
          <w:szCs w:val="22"/>
        </w:rPr>
        <w:t xml:space="preserve">is a subsidiary of a holding company, the technical experience referred to in clause </w:t>
      </w:r>
      <w:r w:rsidR="65C801EC" w:rsidRPr="00AE33A9">
        <w:rPr>
          <w:rFonts w:ascii="Aptos Narrow" w:eastAsia="Times New Roman" w:hAnsi="Aptos Narrow" w:cs="Times New Roman"/>
          <w:color w:val="000000" w:themeColor="text1"/>
          <w:szCs w:val="22"/>
        </w:rPr>
        <w:t xml:space="preserve">2.1 </w:t>
      </w:r>
      <w:r w:rsidRPr="00AE33A9">
        <w:rPr>
          <w:rFonts w:ascii="Aptos Narrow" w:eastAsia="Times New Roman" w:hAnsi="Aptos Narrow" w:cs="Times New Roman"/>
          <w:color w:val="000000" w:themeColor="text1"/>
          <w:szCs w:val="22"/>
        </w:rPr>
        <w:t>shall be of that subsidiary company only (i.e.</w:t>
      </w:r>
      <w:r w:rsidR="009217F3" w:rsidRPr="00AE33A9">
        <w:rPr>
          <w:rFonts w:ascii="Aptos Narrow" w:eastAsia="Times New Roman" w:hAnsi="Aptos Narrow" w:cs="Times New Roman"/>
          <w:color w:val="000000" w:themeColor="text1"/>
          <w:szCs w:val="22"/>
        </w:rPr>
        <w:t>,</w:t>
      </w:r>
      <w:r w:rsidRPr="00AE33A9">
        <w:rPr>
          <w:rFonts w:ascii="Aptos Narrow" w:eastAsia="Times New Roman" w:hAnsi="Aptos Narrow" w:cs="Times New Roman"/>
          <w:color w:val="000000" w:themeColor="text1"/>
          <w:szCs w:val="22"/>
        </w:rPr>
        <w:t xml:space="preserve"> excluding its holding company)</w:t>
      </w:r>
    </w:p>
    <w:p w14:paraId="446798CF" w14:textId="0F1B66C2" w:rsidR="6218C8EA" w:rsidRPr="00AE33A9" w:rsidRDefault="6218C8EA" w:rsidP="73A7AC28">
      <w:pPr>
        <w:pStyle w:val="ListParagraph"/>
        <w:numPr>
          <w:ilvl w:val="0"/>
          <w:numId w:val="7"/>
        </w:numPr>
        <w:spacing w:after="240" w:line="276" w:lineRule="auto"/>
        <w:ind w:left="900" w:hanging="270"/>
        <w:jc w:val="both"/>
        <w:rPr>
          <w:rFonts w:ascii="Aptos Narrow" w:eastAsia="Times New Roman" w:hAnsi="Aptos Narrow" w:cs="Times New Roman"/>
          <w:color w:val="000000" w:themeColor="text1"/>
          <w:szCs w:val="22"/>
        </w:rPr>
      </w:pPr>
      <w:r w:rsidRPr="00AE33A9">
        <w:rPr>
          <w:rFonts w:ascii="Aptos Narrow" w:eastAsia="Times New Roman" w:hAnsi="Aptos Narrow" w:cs="Times New Roman"/>
          <w:color w:val="000000" w:themeColor="text1"/>
          <w:szCs w:val="22"/>
        </w:rPr>
        <w:t xml:space="preserve">The </w:t>
      </w:r>
      <w:r w:rsidR="004A076A" w:rsidRPr="00AE33A9">
        <w:rPr>
          <w:rFonts w:ascii="Aptos Narrow" w:eastAsia="Times New Roman" w:hAnsi="Aptos Narrow" w:cs="Times New Roman"/>
          <w:color w:val="000000" w:themeColor="text1"/>
          <w:szCs w:val="22"/>
        </w:rPr>
        <w:t>value</w:t>
      </w:r>
      <w:r w:rsidRPr="00AE33A9">
        <w:rPr>
          <w:rFonts w:ascii="Aptos Narrow" w:eastAsia="Times New Roman" w:hAnsi="Aptos Narrow" w:cs="Times New Roman"/>
          <w:color w:val="000000" w:themeColor="text1"/>
          <w:szCs w:val="22"/>
        </w:rPr>
        <w:t xml:space="preserve"> of contract mentioned in the technical experience under clause 2.</w:t>
      </w:r>
      <w:r w:rsidR="00034B54" w:rsidRPr="00AE33A9">
        <w:rPr>
          <w:rFonts w:ascii="Aptos Narrow" w:eastAsia="Times New Roman" w:hAnsi="Aptos Narrow" w:cs="Times New Roman"/>
          <w:color w:val="000000" w:themeColor="text1"/>
          <w:szCs w:val="22"/>
        </w:rPr>
        <w:t>1</w:t>
      </w:r>
      <w:r w:rsidRPr="00AE33A9">
        <w:rPr>
          <w:rFonts w:ascii="Aptos Narrow" w:eastAsia="Times New Roman" w:hAnsi="Aptos Narrow" w:cs="Times New Roman"/>
          <w:color w:val="000000" w:themeColor="text1"/>
          <w:szCs w:val="22"/>
        </w:rPr>
        <w:t xml:space="preserve"> above is excluding taxes and duties.</w:t>
      </w:r>
    </w:p>
    <w:p w14:paraId="1FC1CB09" w14:textId="48C831CA" w:rsidR="03E6B096" w:rsidRPr="00AE33A9" w:rsidRDefault="03E6B096" w:rsidP="73A7AC28">
      <w:pPr>
        <w:pStyle w:val="ListParagraph"/>
        <w:spacing w:after="240" w:line="276" w:lineRule="auto"/>
        <w:ind w:left="900" w:hanging="270"/>
        <w:jc w:val="both"/>
        <w:rPr>
          <w:rFonts w:ascii="Aptos Narrow" w:eastAsia="Times New Roman" w:hAnsi="Aptos Narrow" w:cs="Times New Roman"/>
          <w:color w:val="000000" w:themeColor="text1"/>
          <w:szCs w:val="22"/>
        </w:rPr>
      </w:pPr>
    </w:p>
    <w:p w14:paraId="252317C8" w14:textId="3228B44B" w:rsidR="008D7D84" w:rsidRPr="00AE33A9" w:rsidRDefault="00DF57A9" w:rsidP="73A7AC28">
      <w:pPr>
        <w:pStyle w:val="ListParagraph"/>
        <w:numPr>
          <w:ilvl w:val="0"/>
          <w:numId w:val="14"/>
        </w:numPr>
        <w:spacing w:after="240" w:line="276" w:lineRule="auto"/>
        <w:jc w:val="both"/>
        <w:rPr>
          <w:rFonts w:ascii="Aptos Narrow" w:eastAsia="Times New Roman" w:hAnsi="Aptos Narrow" w:cs="Times New Roman"/>
          <w:b/>
          <w:bCs/>
          <w:szCs w:val="22"/>
        </w:rPr>
      </w:pPr>
      <w:r w:rsidRPr="00AE33A9">
        <w:rPr>
          <w:rFonts w:ascii="Aptos Narrow" w:eastAsia="Times New Roman" w:hAnsi="Aptos Narrow" w:cs="Times New Roman"/>
          <w:b/>
          <w:bCs/>
          <w:szCs w:val="22"/>
        </w:rPr>
        <w:t>Financial Position</w:t>
      </w:r>
    </w:p>
    <w:p w14:paraId="04EC0AC7" w14:textId="0E3A86B3" w:rsidR="008D7D84" w:rsidRPr="00AE33A9" w:rsidRDefault="0F7E66D6" w:rsidP="73A7AC28">
      <w:pPr>
        <w:pStyle w:val="ListParagraph"/>
        <w:numPr>
          <w:ilvl w:val="1"/>
          <w:numId w:val="14"/>
        </w:numPr>
        <w:spacing w:after="240" w:line="276" w:lineRule="auto"/>
        <w:ind w:left="720"/>
        <w:jc w:val="both"/>
        <w:rPr>
          <w:rFonts w:ascii="Aptos Narrow" w:eastAsia="Times New Roman" w:hAnsi="Aptos Narrow" w:cs="Times New Roman"/>
          <w:szCs w:val="22"/>
        </w:rPr>
      </w:pPr>
      <w:r w:rsidRPr="00AE33A9">
        <w:rPr>
          <w:rFonts w:ascii="Aptos Narrow" w:eastAsia="Times New Roman" w:hAnsi="Aptos Narrow" w:cs="Times New Roman"/>
          <w:szCs w:val="22"/>
        </w:rPr>
        <w:t xml:space="preserve">The Minimum Average Annual Turnover* (MAAT) for the best three (3) years i.e., 36 months out of last five (5) financial years of the bidder </w:t>
      </w:r>
      <w:r w:rsidR="00DD365C" w:rsidRPr="00AE33A9">
        <w:rPr>
          <w:rFonts w:ascii="Aptos Narrow" w:eastAsia="Times New Roman" w:hAnsi="Aptos Narrow" w:cs="Times New Roman"/>
          <w:szCs w:val="22"/>
        </w:rPr>
        <w:t>should</w:t>
      </w:r>
      <w:r w:rsidR="55065AD9" w:rsidRPr="00AE33A9">
        <w:rPr>
          <w:rFonts w:ascii="Aptos Narrow" w:eastAsia="Times New Roman" w:hAnsi="Aptos Narrow" w:cs="Times New Roman"/>
          <w:szCs w:val="22"/>
        </w:rPr>
        <w:t xml:space="preserve"> </w:t>
      </w:r>
      <w:r w:rsidRPr="00AE33A9">
        <w:rPr>
          <w:rFonts w:ascii="Aptos Narrow" w:eastAsia="Times New Roman" w:hAnsi="Aptos Narrow" w:cs="Times New Roman"/>
          <w:szCs w:val="22"/>
        </w:rPr>
        <w:t xml:space="preserve">not be less than </w:t>
      </w:r>
      <w:r w:rsidR="1BE129B8" w:rsidRPr="00AE33A9">
        <w:rPr>
          <w:rFonts w:ascii="Aptos Narrow" w:eastAsia="Times New Roman" w:hAnsi="Aptos Narrow" w:cs="Times New Roman"/>
          <w:b/>
          <w:bCs/>
          <w:szCs w:val="22"/>
        </w:rPr>
        <w:t xml:space="preserve">₹ </w:t>
      </w:r>
      <w:r w:rsidR="00F61AC8" w:rsidRPr="00AE33A9">
        <w:rPr>
          <w:rFonts w:ascii="Aptos Narrow" w:eastAsia="Times New Roman" w:hAnsi="Aptos Narrow" w:cs="Times New Roman"/>
          <w:b/>
          <w:bCs/>
          <w:szCs w:val="22"/>
        </w:rPr>
        <w:t>1.58 Crores</w:t>
      </w:r>
      <w:r w:rsidR="1BE129B8" w:rsidRPr="00AE33A9">
        <w:rPr>
          <w:rFonts w:ascii="Aptos Narrow" w:eastAsia="Times New Roman" w:hAnsi="Aptos Narrow" w:cs="Times New Roman"/>
          <w:szCs w:val="22"/>
        </w:rPr>
        <w:t>.</w:t>
      </w:r>
    </w:p>
    <w:p w14:paraId="1AFADF1B" w14:textId="77777777" w:rsidR="00967632" w:rsidRPr="00AE33A9" w:rsidRDefault="00967632" w:rsidP="00967632">
      <w:pPr>
        <w:pStyle w:val="ListParagraph"/>
        <w:spacing w:after="240" w:line="276" w:lineRule="auto"/>
        <w:ind w:left="360"/>
        <w:jc w:val="both"/>
        <w:rPr>
          <w:rFonts w:ascii="Aptos Narrow" w:eastAsia="Times New Roman" w:hAnsi="Aptos Narrow" w:cs="Times New Roman"/>
          <w:szCs w:val="22"/>
        </w:rPr>
      </w:pPr>
      <w:r w:rsidRPr="00AE33A9">
        <w:rPr>
          <w:rFonts w:ascii="Aptos Narrow" w:eastAsia="Times New Roman" w:hAnsi="Aptos Narrow" w:cs="Times New Roman"/>
          <w:szCs w:val="22"/>
        </w:rPr>
        <w:t>Notes:</w:t>
      </w:r>
    </w:p>
    <w:p w14:paraId="33F00BA1" w14:textId="77777777" w:rsidR="00967632" w:rsidRPr="00AE33A9" w:rsidRDefault="00967632" w:rsidP="00967632">
      <w:pPr>
        <w:pStyle w:val="ListParagraph"/>
        <w:spacing w:after="240" w:line="276" w:lineRule="auto"/>
        <w:jc w:val="both"/>
        <w:rPr>
          <w:rFonts w:ascii="Aptos Narrow" w:eastAsia="Times New Roman" w:hAnsi="Aptos Narrow" w:cs="Times New Roman"/>
          <w:szCs w:val="22"/>
        </w:rPr>
      </w:pPr>
    </w:p>
    <w:p w14:paraId="4B03FFA8" w14:textId="39952D8F" w:rsidR="00706FE2" w:rsidRPr="00AE33A9" w:rsidRDefault="00C20E21" w:rsidP="00967632">
      <w:pPr>
        <w:pStyle w:val="ListParagraph"/>
        <w:numPr>
          <w:ilvl w:val="0"/>
          <w:numId w:val="4"/>
        </w:numPr>
        <w:spacing w:after="240" w:line="276" w:lineRule="auto"/>
        <w:ind w:left="900"/>
        <w:jc w:val="both"/>
        <w:rPr>
          <w:rFonts w:ascii="Aptos Narrow" w:eastAsia="Times New Roman" w:hAnsi="Aptos Narrow" w:cs="Times New Roman"/>
          <w:szCs w:val="22"/>
        </w:rPr>
      </w:pPr>
      <w:r w:rsidRPr="00AE33A9">
        <w:rPr>
          <w:rFonts w:ascii="Aptos Narrow" w:eastAsia="Times New Roman" w:hAnsi="Aptos Narrow" w:cs="Times New Roman"/>
          <w:szCs w:val="22"/>
        </w:rPr>
        <w:t>(</w:t>
      </w:r>
      <w:r w:rsidR="1DF1AA28" w:rsidRPr="00AE33A9">
        <w:rPr>
          <w:rFonts w:ascii="Aptos Narrow" w:eastAsia="Times New Roman" w:hAnsi="Aptos Narrow" w:cs="Times New Roman"/>
          <w:szCs w:val="22"/>
        </w:rPr>
        <w:t>*</w:t>
      </w:r>
      <w:r w:rsidRPr="00AE33A9">
        <w:rPr>
          <w:rFonts w:ascii="Aptos Narrow" w:eastAsia="Times New Roman" w:hAnsi="Aptos Narrow" w:cs="Times New Roman"/>
          <w:szCs w:val="22"/>
        </w:rPr>
        <w:t xml:space="preserve">) </w:t>
      </w:r>
      <w:r w:rsidR="5BBBFA6B" w:rsidRPr="00AE33A9">
        <w:rPr>
          <w:rFonts w:ascii="Aptos Narrow" w:eastAsia="Times New Roman" w:hAnsi="Aptos Narrow" w:cs="Times New Roman"/>
          <w:szCs w:val="22"/>
        </w:rPr>
        <w:t>Annual Gross Revenue from operations/Gross operating income as incorporated in the profit &amp; loss account excluding other operative income / Other Income.</w:t>
      </w:r>
    </w:p>
    <w:p w14:paraId="3B763A74" w14:textId="11865DFB" w:rsidR="008C0628" w:rsidRPr="00AE33A9" w:rsidRDefault="343682A8" w:rsidP="73A7AC28">
      <w:pPr>
        <w:pStyle w:val="ListParagraph"/>
        <w:numPr>
          <w:ilvl w:val="0"/>
          <w:numId w:val="4"/>
        </w:numPr>
        <w:spacing w:after="240" w:line="276" w:lineRule="auto"/>
        <w:ind w:left="900"/>
        <w:jc w:val="both"/>
        <w:rPr>
          <w:rFonts w:ascii="Aptos Narrow" w:eastAsia="Times New Roman" w:hAnsi="Aptos Narrow" w:cs="Times New Roman"/>
          <w:szCs w:val="22"/>
        </w:rPr>
      </w:pPr>
      <w:r w:rsidRPr="00AE33A9">
        <w:rPr>
          <w:rFonts w:ascii="Aptos Narrow" w:eastAsia="Times New Roman" w:hAnsi="Aptos Narrow" w:cs="Times New Roman"/>
          <w:szCs w:val="22"/>
        </w:rPr>
        <w:lastRenderedPageBreak/>
        <w:t>In case the bidder is a holding company, financial position criteria referred to in clause 3.1 above shall be of that holding company only (i.e.</w:t>
      </w:r>
      <w:r w:rsidR="009217F3" w:rsidRPr="00AE33A9">
        <w:rPr>
          <w:rFonts w:ascii="Aptos Narrow" w:eastAsia="Times New Roman" w:hAnsi="Aptos Narrow" w:cs="Times New Roman"/>
          <w:szCs w:val="22"/>
        </w:rPr>
        <w:t>,</w:t>
      </w:r>
      <w:r w:rsidRPr="00AE33A9">
        <w:rPr>
          <w:rFonts w:ascii="Aptos Narrow" w:eastAsia="Times New Roman" w:hAnsi="Aptos Narrow" w:cs="Times New Roman"/>
          <w:szCs w:val="22"/>
        </w:rPr>
        <w:t xml:space="preserve"> excluding its subsidiary/group companies). In case bidder is a subsidiary of a holding company, the financial position criteria referred to in clause 3.1 above shall be of that subsidiary company only (i.e.</w:t>
      </w:r>
      <w:r w:rsidR="009217F3" w:rsidRPr="00AE33A9">
        <w:rPr>
          <w:rFonts w:ascii="Aptos Narrow" w:eastAsia="Times New Roman" w:hAnsi="Aptos Narrow" w:cs="Times New Roman"/>
          <w:szCs w:val="22"/>
        </w:rPr>
        <w:t>,</w:t>
      </w:r>
      <w:r w:rsidRPr="00AE33A9">
        <w:rPr>
          <w:rFonts w:ascii="Aptos Narrow" w:eastAsia="Times New Roman" w:hAnsi="Aptos Narrow" w:cs="Times New Roman"/>
          <w:szCs w:val="22"/>
        </w:rPr>
        <w:t xml:space="preserve"> excluding its holding company).</w:t>
      </w:r>
    </w:p>
    <w:p w14:paraId="0A9CA4D1" w14:textId="1BF2034D" w:rsidR="008C0628" w:rsidRPr="00AE33A9" w:rsidRDefault="7D8E1D5F" w:rsidP="73A7AC28">
      <w:pPr>
        <w:pStyle w:val="ListParagraph"/>
        <w:numPr>
          <w:ilvl w:val="0"/>
          <w:numId w:val="4"/>
        </w:numPr>
        <w:spacing w:after="240" w:line="276" w:lineRule="auto"/>
        <w:ind w:left="900"/>
        <w:jc w:val="both"/>
        <w:rPr>
          <w:rFonts w:ascii="Aptos Narrow" w:eastAsia="Times New Roman" w:hAnsi="Aptos Narrow" w:cs="Times New Roman"/>
          <w:szCs w:val="22"/>
        </w:rPr>
      </w:pPr>
      <w:r w:rsidRPr="00AE33A9">
        <w:rPr>
          <w:rFonts w:ascii="Aptos Narrow" w:eastAsia="Times New Roman" w:hAnsi="Aptos Narrow" w:cs="Times New Roman"/>
          <w:szCs w:val="22"/>
        </w:rPr>
        <w:t>Relaxation for Start-Ups^ / MSEs^^</w:t>
      </w:r>
    </w:p>
    <w:p w14:paraId="3F793718" w14:textId="5626C3C9" w:rsidR="008C0628" w:rsidRPr="00AE33A9" w:rsidRDefault="7D8E1D5F" w:rsidP="73A7AC28">
      <w:pPr>
        <w:pStyle w:val="ListParagraph"/>
        <w:spacing w:after="240" w:line="276" w:lineRule="auto"/>
        <w:ind w:left="900"/>
        <w:jc w:val="both"/>
        <w:rPr>
          <w:rFonts w:ascii="Aptos Narrow" w:eastAsia="Times New Roman" w:hAnsi="Aptos Narrow" w:cs="Times New Roman"/>
          <w:szCs w:val="22"/>
        </w:rPr>
      </w:pPr>
      <w:r w:rsidRPr="00AE33A9">
        <w:rPr>
          <w:rFonts w:ascii="Aptos Narrow" w:eastAsia="Times New Roman" w:hAnsi="Aptos Narrow" w:cs="Times New Roman"/>
          <w:szCs w:val="22"/>
        </w:rPr>
        <w:t xml:space="preserve">Start-ups^ shall also be considered qualified if they meet Eighty (80) % of the requirement specified at para </w:t>
      </w:r>
      <w:r w:rsidR="1B0EEE4C" w:rsidRPr="00AE33A9">
        <w:rPr>
          <w:rFonts w:ascii="Aptos Narrow" w:eastAsia="Times New Roman" w:hAnsi="Aptos Narrow" w:cs="Times New Roman"/>
          <w:szCs w:val="22"/>
        </w:rPr>
        <w:t>3</w:t>
      </w:r>
      <w:r w:rsidRPr="00AE33A9">
        <w:rPr>
          <w:rFonts w:ascii="Aptos Narrow" w:eastAsia="Times New Roman" w:hAnsi="Aptos Narrow" w:cs="Times New Roman"/>
          <w:szCs w:val="22"/>
        </w:rPr>
        <w:t>.</w:t>
      </w:r>
      <w:r w:rsidR="11C784AB" w:rsidRPr="00AE33A9">
        <w:rPr>
          <w:rFonts w:ascii="Aptos Narrow" w:eastAsia="Times New Roman" w:hAnsi="Aptos Narrow" w:cs="Times New Roman"/>
          <w:szCs w:val="22"/>
        </w:rPr>
        <w:t>1</w:t>
      </w:r>
      <w:r w:rsidRPr="00AE33A9">
        <w:rPr>
          <w:rFonts w:ascii="Aptos Narrow" w:eastAsia="Times New Roman" w:hAnsi="Aptos Narrow" w:cs="Times New Roman"/>
          <w:szCs w:val="22"/>
        </w:rPr>
        <w:t xml:space="preserve"> above in Financial Position.</w:t>
      </w:r>
    </w:p>
    <w:p w14:paraId="561E3B52" w14:textId="56637ED8" w:rsidR="008C0628" w:rsidRPr="00AE33A9" w:rsidRDefault="7D8E1D5F" w:rsidP="73A7AC28">
      <w:pPr>
        <w:pStyle w:val="ListParagraph"/>
        <w:spacing w:after="240" w:line="276" w:lineRule="auto"/>
        <w:ind w:left="900"/>
        <w:jc w:val="both"/>
        <w:rPr>
          <w:rFonts w:ascii="Aptos Narrow" w:eastAsia="Times New Roman" w:hAnsi="Aptos Narrow" w:cs="Times New Roman"/>
          <w:szCs w:val="22"/>
        </w:rPr>
      </w:pPr>
      <w:r w:rsidRPr="00AE33A9">
        <w:rPr>
          <w:rFonts w:ascii="Aptos Narrow" w:eastAsia="Times New Roman" w:hAnsi="Aptos Narrow" w:cs="Times New Roman"/>
          <w:szCs w:val="22"/>
        </w:rPr>
        <w:t xml:space="preserve">^ Start-ups as defined by </w:t>
      </w:r>
      <w:r w:rsidR="00DD365C" w:rsidRPr="00AE33A9">
        <w:rPr>
          <w:rFonts w:ascii="Aptos Narrow" w:eastAsia="Times New Roman" w:hAnsi="Aptos Narrow" w:cs="Times New Roman"/>
          <w:szCs w:val="22"/>
        </w:rPr>
        <w:t>DPIIT</w:t>
      </w:r>
      <w:r w:rsidRPr="00AE33A9">
        <w:rPr>
          <w:rFonts w:ascii="Aptos Narrow" w:eastAsia="Times New Roman" w:hAnsi="Aptos Narrow" w:cs="Times New Roman"/>
          <w:szCs w:val="22"/>
        </w:rPr>
        <w:t>, applicable as on the originally scheduled last date of bid submission (soft copy)</w:t>
      </w:r>
    </w:p>
    <w:p w14:paraId="71DCC7C7" w14:textId="73A23737" w:rsidR="008C0628" w:rsidRPr="00AE33A9" w:rsidRDefault="7D8E1D5F" w:rsidP="73A7AC28">
      <w:pPr>
        <w:pStyle w:val="ListParagraph"/>
        <w:spacing w:after="240" w:line="276" w:lineRule="auto"/>
        <w:ind w:left="900"/>
        <w:jc w:val="both"/>
        <w:rPr>
          <w:rFonts w:ascii="Aptos Narrow" w:eastAsia="Times New Roman" w:hAnsi="Aptos Narrow" w:cs="Times New Roman"/>
          <w:szCs w:val="22"/>
        </w:rPr>
      </w:pPr>
      <w:r w:rsidRPr="00AE33A9">
        <w:rPr>
          <w:rFonts w:ascii="Aptos Narrow" w:eastAsia="Times New Roman" w:hAnsi="Aptos Narrow" w:cs="Times New Roman"/>
          <w:szCs w:val="22"/>
        </w:rPr>
        <w:t>^^For MSE Bidder requirement of MAAT is waived off</w:t>
      </w:r>
    </w:p>
    <w:p w14:paraId="059238DC" w14:textId="73739CFB" w:rsidR="008C0628" w:rsidRPr="00AE33A9" w:rsidRDefault="00601FA3" w:rsidP="73A7AC28">
      <w:pPr>
        <w:pStyle w:val="ListParagraph"/>
        <w:numPr>
          <w:ilvl w:val="0"/>
          <w:numId w:val="1"/>
        </w:numPr>
        <w:spacing w:after="240" w:line="276" w:lineRule="auto"/>
        <w:jc w:val="both"/>
        <w:rPr>
          <w:rFonts w:ascii="Aptos Narrow" w:eastAsia="Times New Roman" w:hAnsi="Aptos Narrow" w:cs="Times New Roman"/>
          <w:szCs w:val="22"/>
        </w:rPr>
      </w:pPr>
      <w:r w:rsidRPr="00AE33A9">
        <w:rPr>
          <w:rFonts w:ascii="Aptos Narrow" w:eastAsia="Times New Roman" w:hAnsi="Aptos Narrow" w:cs="Times New Roman"/>
          <w:szCs w:val="22"/>
        </w:rPr>
        <w:t>The bidder must furnish document</w:t>
      </w:r>
      <w:r w:rsidR="76E20F04" w:rsidRPr="00AE33A9">
        <w:rPr>
          <w:rFonts w:ascii="Aptos Narrow" w:eastAsia="Times New Roman" w:hAnsi="Aptos Narrow" w:cs="Times New Roman"/>
          <w:szCs w:val="22"/>
        </w:rPr>
        <w:t>ary</w:t>
      </w:r>
      <w:r w:rsidRPr="00AE33A9">
        <w:rPr>
          <w:rFonts w:ascii="Aptos Narrow" w:eastAsia="Times New Roman" w:hAnsi="Aptos Narrow" w:cs="Times New Roman"/>
          <w:szCs w:val="22"/>
        </w:rPr>
        <w:t xml:space="preserve"> evidence in support of </w:t>
      </w:r>
      <w:r w:rsidRPr="00AE33A9">
        <w:rPr>
          <w:rFonts w:ascii="Aptos Narrow" w:eastAsia="Times New Roman" w:hAnsi="Aptos Narrow" w:cs="Times New Roman"/>
          <w:color w:val="000000" w:themeColor="text1"/>
          <w:szCs w:val="22"/>
        </w:rPr>
        <w:t xml:space="preserve">the </w:t>
      </w:r>
      <w:r w:rsidR="00833231" w:rsidRPr="00AE33A9">
        <w:rPr>
          <w:rFonts w:ascii="Aptos Narrow" w:eastAsia="Times New Roman" w:hAnsi="Aptos Narrow" w:cs="Times New Roman"/>
          <w:color w:val="000000" w:themeColor="text1"/>
          <w:szCs w:val="22"/>
        </w:rPr>
        <w:t>qualifying requirement</w:t>
      </w:r>
      <w:r w:rsidR="341A7F24" w:rsidRPr="00AE33A9">
        <w:rPr>
          <w:rFonts w:ascii="Aptos Narrow" w:eastAsia="Times New Roman" w:hAnsi="Aptos Narrow" w:cs="Times New Roman"/>
          <w:color w:val="000000" w:themeColor="text1"/>
          <w:szCs w:val="22"/>
        </w:rPr>
        <w:t>s</w:t>
      </w:r>
      <w:r w:rsidR="002469E1" w:rsidRPr="00AE33A9">
        <w:rPr>
          <w:rFonts w:ascii="Aptos Narrow" w:eastAsia="Times New Roman" w:hAnsi="Aptos Narrow" w:cs="Times New Roman"/>
          <w:color w:val="000000" w:themeColor="text1"/>
          <w:szCs w:val="22"/>
        </w:rPr>
        <w:t xml:space="preserve"> </w:t>
      </w:r>
      <w:r w:rsidR="0065453D" w:rsidRPr="00AE33A9">
        <w:rPr>
          <w:rFonts w:ascii="Aptos Narrow" w:eastAsia="Times New Roman" w:hAnsi="Aptos Narrow" w:cs="Times New Roman"/>
          <w:color w:val="000000" w:themeColor="text1"/>
          <w:szCs w:val="22"/>
        </w:rPr>
        <w:t xml:space="preserve">stipulated </w:t>
      </w:r>
      <w:r w:rsidRPr="00AE33A9">
        <w:rPr>
          <w:rFonts w:ascii="Aptos Narrow" w:eastAsia="Times New Roman" w:hAnsi="Aptos Narrow" w:cs="Times New Roman"/>
          <w:color w:val="000000" w:themeColor="text1"/>
          <w:szCs w:val="22"/>
        </w:rPr>
        <w:t xml:space="preserve">as </w:t>
      </w:r>
      <w:r w:rsidRPr="00AE33A9">
        <w:rPr>
          <w:rFonts w:ascii="Aptos Narrow" w:eastAsia="Times New Roman" w:hAnsi="Aptos Narrow" w:cs="Times New Roman"/>
          <w:szCs w:val="22"/>
        </w:rPr>
        <w:t>above.</w:t>
      </w:r>
    </w:p>
    <w:sectPr w:rsidR="008C0628" w:rsidRPr="00AE33A9" w:rsidSect="00AE33A9">
      <w:headerReference w:type="default" r:id="rId7"/>
      <w:footerReference w:type="default" r:id="rId8"/>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6FCCB" w14:textId="77777777" w:rsidR="00FB29E8" w:rsidRDefault="00FB29E8" w:rsidP="00DA0203">
      <w:pPr>
        <w:spacing w:after="0" w:line="240" w:lineRule="auto"/>
      </w:pPr>
      <w:r>
        <w:separator/>
      </w:r>
    </w:p>
  </w:endnote>
  <w:endnote w:type="continuationSeparator" w:id="0">
    <w:p w14:paraId="51621E37" w14:textId="77777777" w:rsidR="00FB29E8" w:rsidRDefault="00FB29E8" w:rsidP="00DA0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Narrow">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1520401"/>
      <w:docPartObj>
        <w:docPartGallery w:val="Page Numbers (Bottom of Page)"/>
        <w:docPartUnique/>
      </w:docPartObj>
    </w:sdtPr>
    <w:sdtEndPr/>
    <w:sdtContent>
      <w:sdt>
        <w:sdtPr>
          <w:id w:val="-1769616900"/>
          <w:docPartObj>
            <w:docPartGallery w:val="Page Numbers (Top of Page)"/>
            <w:docPartUnique/>
          </w:docPartObj>
        </w:sdtPr>
        <w:sdtEndPr/>
        <w:sdtContent>
          <w:p w14:paraId="2C08AFBE" w14:textId="37377253" w:rsidR="00CA61B3" w:rsidRDefault="00CA61B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669574" w14:textId="77777777" w:rsidR="00CA61B3" w:rsidRDefault="00CA6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D3B5D" w14:textId="77777777" w:rsidR="00FB29E8" w:rsidRDefault="00FB29E8" w:rsidP="00DA0203">
      <w:pPr>
        <w:spacing w:after="0" w:line="240" w:lineRule="auto"/>
      </w:pPr>
      <w:r>
        <w:separator/>
      </w:r>
    </w:p>
  </w:footnote>
  <w:footnote w:type="continuationSeparator" w:id="0">
    <w:p w14:paraId="1DDB4A23" w14:textId="77777777" w:rsidR="00FB29E8" w:rsidRDefault="00FB29E8" w:rsidP="00DA02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6882E" w14:textId="77565C4C" w:rsidR="00DA0203" w:rsidRDefault="00FA28C5" w:rsidP="00FA28C5">
    <w:pPr>
      <w:pStyle w:val="Header"/>
      <w:jc w:val="right"/>
    </w:pPr>
    <w:r>
      <w:t>Annexure A -Section-III</w:t>
    </w:r>
  </w:p>
  <w:p w14:paraId="2BF83EED" w14:textId="77777777" w:rsidR="00FA28C5" w:rsidRDefault="00FA28C5">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QrwdUtYg" int2:invalidationBookmarkName="" int2:hashCode="wYBAQbIVzVCihN" int2:id="dRL9dx2X">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81CCD"/>
    <w:multiLevelType w:val="hybridMultilevel"/>
    <w:tmpl w:val="3EC804C2"/>
    <w:lvl w:ilvl="0" w:tplc="DE307A10">
      <w:numFmt w:val="none"/>
      <w:lvlText w:val=""/>
      <w:lvlJc w:val="left"/>
      <w:pPr>
        <w:tabs>
          <w:tab w:val="num" w:pos="360"/>
        </w:tabs>
      </w:pPr>
    </w:lvl>
    <w:lvl w:ilvl="1" w:tplc="52C4B638">
      <w:start w:val="1"/>
      <w:numFmt w:val="lowerLetter"/>
      <w:lvlText w:val="%2."/>
      <w:lvlJc w:val="left"/>
      <w:pPr>
        <w:ind w:left="1800" w:hanging="360"/>
      </w:pPr>
    </w:lvl>
    <w:lvl w:ilvl="2" w:tplc="2E2235BE">
      <w:start w:val="1"/>
      <w:numFmt w:val="lowerRoman"/>
      <w:lvlText w:val="%3."/>
      <w:lvlJc w:val="right"/>
      <w:pPr>
        <w:ind w:left="2520" w:hanging="180"/>
      </w:pPr>
    </w:lvl>
    <w:lvl w:ilvl="3" w:tplc="1EF86350">
      <w:start w:val="1"/>
      <w:numFmt w:val="decimal"/>
      <w:lvlText w:val="%4."/>
      <w:lvlJc w:val="left"/>
      <w:pPr>
        <w:ind w:left="3240" w:hanging="360"/>
      </w:pPr>
    </w:lvl>
    <w:lvl w:ilvl="4" w:tplc="819CAC3E">
      <w:start w:val="1"/>
      <w:numFmt w:val="lowerLetter"/>
      <w:lvlText w:val="%5."/>
      <w:lvlJc w:val="left"/>
      <w:pPr>
        <w:ind w:left="3960" w:hanging="360"/>
      </w:pPr>
    </w:lvl>
    <w:lvl w:ilvl="5" w:tplc="5E960006">
      <w:start w:val="1"/>
      <w:numFmt w:val="lowerRoman"/>
      <w:lvlText w:val="%6."/>
      <w:lvlJc w:val="right"/>
      <w:pPr>
        <w:ind w:left="4680" w:hanging="180"/>
      </w:pPr>
    </w:lvl>
    <w:lvl w:ilvl="6" w:tplc="29C018FC">
      <w:start w:val="1"/>
      <w:numFmt w:val="decimal"/>
      <w:lvlText w:val="%7."/>
      <w:lvlJc w:val="left"/>
      <w:pPr>
        <w:ind w:left="5400" w:hanging="360"/>
      </w:pPr>
    </w:lvl>
    <w:lvl w:ilvl="7" w:tplc="C39CC308">
      <w:start w:val="1"/>
      <w:numFmt w:val="lowerLetter"/>
      <w:lvlText w:val="%8."/>
      <w:lvlJc w:val="left"/>
      <w:pPr>
        <w:ind w:left="6120" w:hanging="360"/>
      </w:pPr>
    </w:lvl>
    <w:lvl w:ilvl="8" w:tplc="A534474E">
      <w:start w:val="1"/>
      <w:numFmt w:val="lowerRoman"/>
      <w:lvlText w:val="%9."/>
      <w:lvlJc w:val="right"/>
      <w:pPr>
        <w:ind w:left="6840" w:hanging="180"/>
      </w:pPr>
    </w:lvl>
  </w:abstractNum>
  <w:abstractNum w:abstractNumId="1" w15:restartNumberingAfterBreak="0">
    <w:nsid w:val="08E05422"/>
    <w:multiLevelType w:val="hybridMultilevel"/>
    <w:tmpl w:val="717C36B4"/>
    <w:lvl w:ilvl="0" w:tplc="2640DFFE">
      <w:start w:val="1"/>
      <w:numFmt w:val="decimal"/>
      <w:lvlText w:val="%1."/>
      <w:lvlJc w:val="left"/>
      <w:pPr>
        <w:ind w:left="360" w:hanging="360"/>
      </w:pPr>
    </w:lvl>
    <w:lvl w:ilvl="1" w:tplc="C8CA68A8">
      <w:start w:val="1"/>
      <w:numFmt w:val="lowerLetter"/>
      <w:lvlText w:val="%2."/>
      <w:lvlJc w:val="left"/>
      <w:pPr>
        <w:ind w:left="1080" w:hanging="360"/>
      </w:pPr>
    </w:lvl>
    <w:lvl w:ilvl="2" w:tplc="8534A83A">
      <w:start w:val="1"/>
      <w:numFmt w:val="lowerRoman"/>
      <w:lvlText w:val="%3."/>
      <w:lvlJc w:val="right"/>
      <w:pPr>
        <w:ind w:left="1800" w:hanging="180"/>
      </w:pPr>
    </w:lvl>
    <w:lvl w:ilvl="3" w:tplc="2C622A8C">
      <w:start w:val="1"/>
      <w:numFmt w:val="decimal"/>
      <w:lvlText w:val="%4."/>
      <w:lvlJc w:val="left"/>
      <w:pPr>
        <w:ind w:left="2520" w:hanging="360"/>
      </w:pPr>
    </w:lvl>
    <w:lvl w:ilvl="4" w:tplc="A6CEC412">
      <w:start w:val="1"/>
      <w:numFmt w:val="lowerLetter"/>
      <w:lvlText w:val="%5."/>
      <w:lvlJc w:val="left"/>
      <w:pPr>
        <w:ind w:left="3240" w:hanging="360"/>
      </w:pPr>
    </w:lvl>
    <w:lvl w:ilvl="5" w:tplc="840AE246">
      <w:start w:val="1"/>
      <w:numFmt w:val="lowerRoman"/>
      <w:lvlText w:val="%6."/>
      <w:lvlJc w:val="right"/>
      <w:pPr>
        <w:ind w:left="3960" w:hanging="180"/>
      </w:pPr>
    </w:lvl>
    <w:lvl w:ilvl="6" w:tplc="27207EC0">
      <w:start w:val="1"/>
      <w:numFmt w:val="decimal"/>
      <w:lvlText w:val="%7."/>
      <w:lvlJc w:val="left"/>
      <w:pPr>
        <w:ind w:left="4680" w:hanging="360"/>
      </w:pPr>
    </w:lvl>
    <w:lvl w:ilvl="7" w:tplc="1C4CE0D0">
      <w:start w:val="1"/>
      <w:numFmt w:val="lowerLetter"/>
      <w:lvlText w:val="%8."/>
      <w:lvlJc w:val="left"/>
      <w:pPr>
        <w:ind w:left="5400" w:hanging="360"/>
      </w:pPr>
    </w:lvl>
    <w:lvl w:ilvl="8" w:tplc="4A3EA0F8">
      <w:start w:val="1"/>
      <w:numFmt w:val="lowerRoman"/>
      <w:lvlText w:val="%9."/>
      <w:lvlJc w:val="right"/>
      <w:pPr>
        <w:ind w:left="6120" w:hanging="180"/>
      </w:pPr>
    </w:lvl>
  </w:abstractNum>
  <w:abstractNum w:abstractNumId="2" w15:restartNumberingAfterBreak="0">
    <w:nsid w:val="0BBA7D59"/>
    <w:multiLevelType w:val="multilevel"/>
    <w:tmpl w:val="2CDC5AE4"/>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3" w15:restartNumberingAfterBreak="0">
    <w:nsid w:val="15D35363"/>
    <w:multiLevelType w:val="multilevel"/>
    <w:tmpl w:val="C234FFC8"/>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4" w15:restartNumberingAfterBreak="0">
    <w:nsid w:val="1752B4B0"/>
    <w:multiLevelType w:val="hybridMultilevel"/>
    <w:tmpl w:val="C7000588"/>
    <w:lvl w:ilvl="0" w:tplc="6A5E2296">
      <w:start w:val="1"/>
      <w:numFmt w:val="bullet"/>
      <w:lvlText w:val="-"/>
      <w:lvlJc w:val="left"/>
      <w:pPr>
        <w:ind w:left="1080" w:hanging="360"/>
      </w:pPr>
      <w:rPr>
        <w:rFonts w:ascii="Aptos" w:hAnsi="Aptos" w:hint="default"/>
      </w:rPr>
    </w:lvl>
    <w:lvl w:ilvl="1" w:tplc="51D83004">
      <w:start w:val="1"/>
      <w:numFmt w:val="bullet"/>
      <w:lvlText w:val="o"/>
      <w:lvlJc w:val="left"/>
      <w:pPr>
        <w:ind w:left="1800" w:hanging="360"/>
      </w:pPr>
      <w:rPr>
        <w:rFonts w:ascii="Courier New" w:hAnsi="Courier New" w:hint="default"/>
      </w:rPr>
    </w:lvl>
    <w:lvl w:ilvl="2" w:tplc="81F8696E">
      <w:start w:val="1"/>
      <w:numFmt w:val="bullet"/>
      <w:lvlText w:val=""/>
      <w:lvlJc w:val="left"/>
      <w:pPr>
        <w:ind w:left="2520" w:hanging="360"/>
      </w:pPr>
      <w:rPr>
        <w:rFonts w:ascii="Wingdings" w:hAnsi="Wingdings" w:hint="default"/>
      </w:rPr>
    </w:lvl>
    <w:lvl w:ilvl="3" w:tplc="281E5FD4">
      <w:start w:val="1"/>
      <w:numFmt w:val="bullet"/>
      <w:lvlText w:val=""/>
      <w:lvlJc w:val="left"/>
      <w:pPr>
        <w:ind w:left="3240" w:hanging="360"/>
      </w:pPr>
      <w:rPr>
        <w:rFonts w:ascii="Symbol" w:hAnsi="Symbol" w:hint="default"/>
      </w:rPr>
    </w:lvl>
    <w:lvl w:ilvl="4" w:tplc="A4B2D742">
      <w:start w:val="1"/>
      <w:numFmt w:val="bullet"/>
      <w:lvlText w:val="o"/>
      <w:lvlJc w:val="left"/>
      <w:pPr>
        <w:ind w:left="3960" w:hanging="360"/>
      </w:pPr>
      <w:rPr>
        <w:rFonts w:ascii="Courier New" w:hAnsi="Courier New" w:hint="default"/>
      </w:rPr>
    </w:lvl>
    <w:lvl w:ilvl="5" w:tplc="89A4C3CA">
      <w:start w:val="1"/>
      <w:numFmt w:val="bullet"/>
      <w:lvlText w:val=""/>
      <w:lvlJc w:val="left"/>
      <w:pPr>
        <w:ind w:left="4680" w:hanging="360"/>
      </w:pPr>
      <w:rPr>
        <w:rFonts w:ascii="Wingdings" w:hAnsi="Wingdings" w:hint="default"/>
      </w:rPr>
    </w:lvl>
    <w:lvl w:ilvl="6" w:tplc="CEBED1F2">
      <w:start w:val="1"/>
      <w:numFmt w:val="bullet"/>
      <w:lvlText w:val=""/>
      <w:lvlJc w:val="left"/>
      <w:pPr>
        <w:ind w:left="5400" w:hanging="360"/>
      </w:pPr>
      <w:rPr>
        <w:rFonts w:ascii="Symbol" w:hAnsi="Symbol" w:hint="default"/>
      </w:rPr>
    </w:lvl>
    <w:lvl w:ilvl="7" w:tplc="B7E2F55C">
      <w:start w:val="1"/>
      <w:numFmt w:val="bullet"/>
      <w:lvlText w:val="o"/>
      <w:lvlJc w:val="left"/>
      <w:pPr>
        <w:ind w:left="6120" w:hanging="360"/>
      </w:pPr>
      <w:rPr>
        <w:rFonts w:ascii="Courier New" w:hAnsi="Courier New" w:hint="default"/>
      </w:rPr>
    </w:lvl>
    <w:lvl w:ilvl="8" w:tplc="6CDCBB6A">
      <w:start w:val="1"/>
      <w:numFmt w:val="bullet"/>
      <w:lvlText w:val=""/>
      <w:lvlJc w:val="left"/>
      <w:pPr>
        <w:ind w:left="6840" w:hanging="360"/>
      </w:pPr>
      <w:rPr>
        <w:rFonts w:ascii="Wingdings" w:hAnsi="Wingdings" w:hint="default"/>
      </w:rPr>
    </w:lvl>
  </w:abstractNum>
  <w:abstractNum w:abstractNumId="5" w15:restartNumberingAfterBreak="0">
    <w:nsid w:val="325EC728"/>
    <w:multiLevelType w:val="hybridMultilevel"/>
    <w:tmpl w:val="87F2C0F8"/>
    <w:lvl w:ilvl="0" w:tplc="A6A0EB98">
      <w:start w:val="1"/>
      <w:numFmt w:val="lowerRoman"/>
      <w:lvlText w:val="%1."/>
      <w:lvlJc w:val="right"/>
      <w:pPr>
        <w:ind w:left="720" w:hanging="360"/>
      </w:pPr>
    </w:lvl>
    <w:lvl w:ilvl="1" w:tplc="B876198A">
      <w:start w:val="1"/>
      <w:numFmt w:val="lowerLetter"/>
      <w:lvlText w:val="%2."/>
      <w:lvlJc w:val="left"/>
      <w:pPr>
        <w:ind w:left="1440" w:hanging="360"/>
      </w:pPr>
    </w:lvl>
    <w:lvl w:ilvl="2" w:tplc="04209FDE">
      <w:start w:val="1"/>
      <w:numFmt w:val="lowerRoman"/>
      <w:lvlText w:val="%3."/>
      <w:lvlJc w:val="right"/>
      <w:pPr>
        <w:ind w:left="2160" w:hanging="180"/>
      </w:pPr>
    </w:lvl>
    <w:lvl w:ilvl="3" w:tplc="7778968E">
      <w:start w:val="1"/>
      <w:numFmt w:val="decimal"/>
      <w:lvlText w:val="%4."/>
      <w:lvlJc w:val="left"/>
      <w:pPr>
        <w:ind w:left="2880" w:hanging="360"/>
      </w:pPr>
    </w:lvl>
    <w:lvl w:ilvl="4" w:tplc="4712E634">
      <w:start w:val="1"/>
      <w:numFmt w:val="lowerLetter"/>
      <w:lvlText w:val="%5."/>
      <w:lvlJc w:val="left"/>
      <w:pPr>
        <w:ind w:left="3600" w:hanging="360"/>
      </w:pPr>
    </w:lvl>
    <w:lvl w:ilvl="5" w:tplc="E31C4ECE">
      <w:start w:val="1"/>
      <w:numFmt w:val="lowerRoman"/>
      <w:lvlText w:val="%6."/>
      <w:lvlJc w:val="right"/>
      <w:pPr>
        <w:ind w:left="4320" w:hanging="180"/>
      </w:pPr>
    </w:lvl>
    <w:lvl w:ilvl="6" w:tplc="A9465DB4">
      <w:start w:val="1"/>
      <w:numFmt w:val="decimal"/>
      <w:lvlText w:val="%7."/>
      <w:lvlJc w:val="left"/>
      <w:pPr>
        <w:ind w:left="5040" w:hanging="360"/>
      </w:pPr>
    </w:lvl>
    <w:lvl w:ilvl="7" w:tplc="38F2EAF8">
      <w:start w:val="1"/>
      <w:numFmt w:val="lowerLetter"/>
      <w:lvlText w:val="%8."/>
      <w:lvlJc w:val="left"/>
      <w:pPr>
        <w:ind w:left="5760" w:hanging="360"/>
      </w:pPr>
    </w:lvl>
    <w:lvl w:ilvl="8" w:tplc="EF5AF796">
      <w:start w:val="1"/>
      <w:numFmt w:val="lowerRoman"/>
      <w:lvlText w:val="%9."/>
      <w:lvlJc w:val="right"/>
      <w:pPr>
        <w:ind w:left="6480" w:hanging="180"/>
      </w:pPr>
    </w:lvl>
  </w:abstractNum>
  <w:abstractNum w:abstractNumId="6" w15:restartNumberingAfterBreak="0">
    <w:nsid w:val="39024B43"/>
    <w:multiLevelType w:val="multilevel"/>
    <w:tmpl w:val="40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199EA9"/>
    <w:multiLevelType w:val="hybridMultilevel"/>
    <w:tmpl w:val="BC6E7114"/>
    <w:lvl w:ilvl="0" w:tplc="9028E546">
      <w:start w:val="3"/>
      <w:numFmt w:val="decimal"/>
      <w:lvlText w:val="%1."/>
      <w:lvlJc w:val="left"/>
      <w:pPr>
        <w:ind w:left="360" w:hanging="360"/>
      </w:pPr>
    </w:lvl>
    <w:lvl w:ilvl="1" w:tplc="70CCD014">
      <w:start w:val="1"/>
      <w:numFmt w:val="lowerLetter"/>
      <w:lvlText w:val="%2."/>
      <w:lvlJc w:val="left"/>
      <w:pPr>
        <w:ind w:left="1080" w:hanging="360"/>
      </w:pPr>
    </w:lvl>
    <w:lvl w:ilvl="2" w:tplc="116A7626">
      <w:start w:val="1"/>
      <w:numFmt w:val="lowerRoman"/>
      <w:lvlText w:val="%3."/>
      <w:lvlJc w:val="right"/>
      <w:pPr>
        <w:ind w:left="1800" w:hanging="180"/>
      </w:pPr>
    </w:lvl>
    <w:lvl w:ilvl="3" w:tplc="2A36B5E2">
      <w:start w:val="1"/>
      <w:numFmt w:val="decimal"/>
      <w:lvlText w:val="%4."/>
      <w:lvlJc w:val="left"/>
      <w:pPr>
        <w:ind w:left="2520" w:hanging="360"/>
      </w:pPr>
    </w:lvl>
    <w:lvl w:ilvl="4" w:tplc="27B4958C">
      <w:start w:val="1"/>
      <w:numFmt w:val="lowerLetter"/>
      <w:lvlText w:val="%5."/>
      <w:lvlJc w:val="left"/>
      <w:pPr>
        <w:ind w:left="3240" w:hanging="360"/>
      </w:pPr>
    </w:lvl>
    <w:lvl w:ilvl="5" w:tplc="96E8EC78">
      <w:start w:val="1"/>
      <w:numFmt w:val="lowerRoman"/>
      <w:lvlText w:val="%6."/>
      <w:lvlJc w:val="right"/>
      <w:pPr>
        <w:ind w:left="3960" w:hanging="180"/>
      </w:pPr>
    </w:lvl>
    <w:lvl w:ilvl="6" w:tplc="37F04550">
      <w:start w:val="1"/>
      <w:numFmt w:val="decimal"/>
      <w:lvlText w:val="%7."/>
      <w:lvlJc w:val="left"/>
      <w:pPr>
        <w:ind w:left="4680" w:hanging="360"/>
      </w:pPr>
    </w:lvl>
    <w:lvl w:ilvl="7" w:tplc="66D6B684">
      <w:start w:val="1"/>
      <w:numFmt w:val="lowerLetter"/>
      <w:lvlText w:val="%8."/>
      <w:lvlJc w:val="left"/>
      <w:pPr>
        <w:ind w:left="5400" w:hanging="360"/>
      </w:pPr>
    </w:lvl>
    <w:lvl w:ilvl="8" w:tplc="967C7A72">
      <w:start w:val="1"/>
      <w:numFmt w:val="lowerRoman"/>
      <w:lvlText w:val="%9."/>
      <w:lvlJc w:val="right"/>
      <w:pPr>
        <w:ind w:left="6120" w:hanging="180"/>
      </w:pPr>
    </w:lvl>
  </w:abstractNum>
  <w:abstractNum w:abstractNumId="8" w15:restartNumberingAfterBreak="0">
    <w:nsid w:val="3DA23285"/>
    <w:multiLevelType w:val="hybridMultilevel"/>
    <w:tmpl w:val="297E5032"/>
    <w:lvl w:ilvl="0" w:tplc="19EA6B26">
      <w:numFmt w:val="none"/>
      <w:lvlText w:val=""/>
      <w:lvlJc w:val="left"/>
      <w:pPr>
        <w:tabs>
          <w:tab w:val="num" w:pos="360"/>
        </w:tabs>
      </w:pPr>
    </w:lvl>
    <w:lvl w:ilvl="1" w:tplc="187215BE">
      <w:start w:val="1"/>
      <w:numFmt w:val="lowerLetter"/>
      <w:lvlText w:val="%2."/>
      <w:lvlJc w:val="left"/>
      <w:pPr>
        <w:ind w:left="1800" w:hanging="360"/>
      </w:pPr>
    </w:lvl>
    <w:lvl w:ilvl="2" w:tplc="7F484DD4">
      <w:start w:val="1"/>
      <w:numFmt w:val="lowerRoman"/>
      <w:lvlText w:val="%3."/>
      <w:lvlJc w:val="right"/>
      <w:pPr>
        <w:ind w:left="2520" w:hanging="180"/>
      </w:pPr>
    </w:lvl>
    <w:lvl w:ilvl="3" w:tplc="3AE2521E">
      <w:start w:val="1"/>
      <w:numFmt w:val="decimal"/>
      <w:lvlText w:val="%4."/>
      <w:lvlJc w:val="left"/>
      <w:pPr>
        <w:ind w:left="3240" w:hanging="360"/>
      </w:pPr>
    </w:lvl>
    <w:lvl w:ilvl="4" w:tplc="B380ADBC">
      <w:start w:val="1"/>
      <w:numFmt w:val="lowerLetter"/>
      <w:lvlText w:val="%5."/>
      <w:lvlJc w:val="left"/>
      <w:pPr>
        <w:ind w:left="3960" w:hanging="360"/>
      </w:pPr>
    </w:lvl>
    <w:lvl w:ilvl="5" w:tplc="A0042CDA">
      <w:start w:val="1"/>
      <w:numFmt w:val="lowerRoman"/>
      <w:lvlText w:val="%6."/>
      <w:lvlJc w:val="right"/>
      <w:pPr>
        <w:ind w:left="4680" w:hanging="180"/>
      </w:pPr>
    </w:lvl>
    <w:lvl w:ilvl="6" w:tplc="180031D8">
      <w:start w:val="1"/>
      <w:numFmt w:val="decimal"/>
      <w:lvlText w:val="%7."/>
      <w:lvlJc w:val="left"/>
      <w:pPr>
        <w:ind w:left="5400" w:hanging="360"/>
      </w:pPr>
    </w:lvl>
    <w:lvl w:ilvl="7" w:tplc="7B46D02A">
      <w:start w:val="1"/>
      <w:numFmt w:val="lowerLetter"/>
      <w:lvlText w:val="%8."/>
      <w:lvlJc w:val="left"/>
      <w:pPr>
        <w:ind w:left="6120" w:hanging="360"/>
      </w:pPr>
    </w:lvl>
    <w:lvl w:ilvl="8" w:tplc="9760BD4C">
      <w:start w:val="1"/>
      <w:numFmt w:val="lowerRoman"/>
      <w:lvlText w:val="%9."/>
      <w:lvlJc w:val="right"/>
      <w:pPr>
        <w:ind w:left="6840" w:hanging="180"/>
      </w:pPr>
    </w:lvl>
  </w:abstractNum>
  <w:abstractNum w:abstractNumId="9" w15:restartNumberingAfterBreak="0">
    <w:nsid w:val="48FD2004"/>
    <w:multiLevelType w:val="hybridMultilevel"/>
    <w:tmpl w:val="BBE49FFA"/>
    <w:lvl w:ilvl="0" w:tplc="AF0C13A4">
      <w:numFmt w:val="none"/>
      <w:lvlText w:val=""/>
      <w:lvlJc w:val="left"/>
      <w:pPr>
        <w:tabs>
          <w:tab w:val="num" w:pos="360"/>
        </w:tabs>
      </w:pPr>
    </w:lvl>
    <w:lvl w:ilvl="1" w:tplc="CC14AD20">
      <w:start w:val="1"/>
      <w:numFmt w:val="lowerLetter"/>
      <w:lvlText w:val="%2."/>
      <w:lvlJc w:val="left"/>
      <w:pPr>
        <w:ind w:left="2700" w:hanging="360"/>
      </w:pPr>
    </w:lvl>
    <w:lvl w:ilvl="2" w:tplc="1C8EE85C">
      <w:start w:val="1"/>
      <w:numFmt w:val="lowerRoman"/>
      <w:lvlText w:val="%3."/>
      <w:lvlJc w:val="right"/>
      <w:pPr>
        <w:ind w:left="3420" w:hanging="180"/>
      </w:pPr>
    </w:lvl>
    <w:lvl w:ilvl="3" w:tplc="9B406C82">
      <w:start w:val="1"/>
      <w:numFmt w:val="decimal"/>
      <w:lvlText w:val="%4."/>
      <w:lvlJc w:val="left"/>
      <w:pPr>
        <w:ind w:left="4140" w:hanging="360"/>
      </w:pPr>
    </w:lvl>
    <w:lvl w:ilvl="4" w:tplc="48D6B076">
      <w:start w:val="1"/>
      <w:numFmt w:val="lowerLetter"/>
      <w:lvlText w:val="%5."/>
      <w:lvlJc w:val="left"/>
      <w:pPr>
        <w:ind w:left="4860" w:hanging="360"/>
      </w:pPr>
    </w:lvl>
    <w:lvl w:ilvl="5" w:tplc="311C61FC">
      <w:start w:val="1"/>
      <w:numFmt w:val="lowerRoman"/>
      <w:lvlText w:val="%6."/>
      <w:lvlJc w:val="right"/>
      <w:pPr>
        <w:ind w:left="5580" w:hanging="180"/>
      </w:pPr>
    </w:lvl>
    <w:lvl w:ilvl="6" w:tplc="6428E60E">
      <w:start w:val="1"/>
      <w:numFmt w:val="decimal"/>
      <w:lvlText w:val="%7."/>
      <w:lvlJc w:val="left"/>
      <w:pPr>
        <w:ind w:left="6300" w:hanging="360"/>
      </w:pPr>
    </w:lvl>
    <w:lvl w:ilvl="7" w:tplc="60A4CC7C">
      <w:start w:val="1"/>
      <w:numFmt w:val="lowerLetter"/>
      <w:lvlText w:val="%8."/>
      <w:lvlJc w:val="left"/>
      <w:pPr>
        <w:ind w:left="7020" w:hanging="360"/>
      </w:pPr>
    </w:lvl>
    <w:lvl w:ilvl="8" w:tplc="3C20EBCC">
      <w:start w:val="1"/>
      <w:numFmt w:val="lowerRoman"/>
      <w:lvlText w:val="%9."/>
      <w:lvlJc w:val="right"/>
      <w:pPr>
        <w:ind w:left="7740" w:hanging="180"/>
      </w:pPr>
    </w:lvl>
  </w:abstractNum>
  <w:abstractNum w:abstractNumId="10" w15:restartNumberingAfterBreak="0">
    <w:nsid w:val="4A783A9E"/>
    <w:multiLevelType w:val="hybridMultilevel"/>
    <w:tmpl w:val="1B76E326"/>
    <w:lvl w:ilvl="0" w:tplc="C9E28FC6">
      <w:start w:val="1"/>
      <w:numFmt w:val="lowerRoman"/>
      <w:lvlText w:val="%1."/>
      <w:lvlJc w:val="right"/>
      <w:pPr>
        <w:ind w:left="1800" w:hanging="360"/>
      </w:pPr>
    </w:lvl>
    <w:lvl w:ilvl="1" w:tplc="0648471C">
      <w:start w:val="1"/>
      <w:numFmt w:val="lowerLetter"/>
      <w:lvlText w:val="%2."/>
      <w:lvlJc w:val="left"/>
      <w:pPr>
        <w:ind w:left="2520" w:hanging="360"/>
      </w:pPr>
    </w:lvl>
    <w:lvl w:ilvl="2" w:tplc="937ECFFA">
      <w:start w:val="1"/>
      <w:numFmt w:val="lowerRoman"/>
      <w:lvlText w:val="%3."/>
      <w:lvlJc w:val="right"/>
      <w:pPr>
        <w:ind w:left="3240" w:hanging="180"/>
      </w:pPr>
    </w:lvl>
    <w:lvl w:ilvl="3" w:tplc="37C26672">
      <w:start w:val="1"/>
      <w:numFmt w:val="decimal"/>
      <w:lvlText w:val="%4."/>
      <w:lvlJc w:val="left"/>
      <w:pPr>
        <w:ind w:left="3960" w:hanging="360"/>
      </w:pPr>
    </w:lvl>
    <w:lvl w:ilvl="4" w:tplc="A366FFB2">
      <w:start w:val="1"/>
      <w:numFmt w:val="lowerLetter"/>
      <w:lvlText w:val="%5."/>
      <w:lvlJc w:val="left"/>
      <w:pPr>
        <w:ind w:left="4680" w:hanging="360"/>
      </w:pPr>
    </w:lvl>
    <w:lvl w:ilvl="5" w:tplc="F698B3FC">
      <w:start w:val="1"/>
      <w:numFmt w:val="lowerRoman"/>
      <w:lvlText w:val="%6."/>
      <w:lvlJc w:val="right"/>
      <w:pPr>
        <w:ind w:left="5400" w:hanging="180"/>
      </w:pPr>
    </w:lvl>
    <w:lvl w:ilvl="6" w:tplc="3D94AD36">
      <w:start w:val="1"/>
      <w:numFmt w:val="decimal"/>
      <w:lvlText w:val="%7."/>
      <w:lvlJc w:val="left"/>
      <w:pPr>
        <w:ind w:left="6120" w:hanging="360"/>
      </w:pPr>
    </w:lvl>
    <w:lvl w:ilvl="7" w:tplc="67C0BF66">
      <w:start w:val="1"/>
      <w:numFmt w:val="lowerLetter"/>
      <w:lvlText w:val="%8."/>
      <w:lvlJc w:val="left"/>
      <w:pPr>
        <w:ind w:left="6840" w:hanging="360"/>
      </w:pPr>
    </w:lvl>
    <w:lvl w:ilvl="8" w:tplc="3D229E9A">
      <w:start w:val="1"/>
      <w:numFmt w:val="lowerRoman"/>
      <w:lvlText w:val="%9."/>
      <w:lvlJc w:val="right"/>
      <w:pPr>
        <w:ind w:left="7560" w:hanging="180"/>
      </w:pPr>
    </w:lvl>
  </w:abstractNum>
  <w:abstractNum w:abstractNumId="11" w15:restartNumberingAfterBreak="0">
    <w:nsid w:val="4D7BFB74"/>
    <w:multiLevelType w:val="hybridMultilevel"/>
    <w:tmpl w:val="900CA0A2"/>
    <w:lvl w:ilvl="0" w:tplc="D90C639A">
      <w:start w:val="1"/>
      <w:numFmt w:val="decimal"/>
      <w:lvlText w:val="%1."/>
      <w:lvlJc w:val="left"/>
      <w:pPr>
        <w:ind w:left="360" w:hanging="360"/>
      </w:pPr>
    </w:lvl>
    <w:lvl w:ilvl="1" w:tplc="95C2D72E">
      <w:start w:val="1"/>
      <w:numFmt w:val="lowerLetter"/>
      <w:lvlText w:val="%2."/>
      <w:lvlJc w:val="left"/>
      <w:pPr>
        <w:ind w:left="1080" w:hanging="360"/>
      </w:pPr>
    </w:lvl>
    <w:lvl w:ilvl="2" w:tplc="B6B241FE">
      <w:start w:val="1"/>
      <w:numFmt w:val="lowerRoman"/>
      <w:lvlText w:val="%3."/>
      <w:lvlJc w:val="right"/>
      <w:pPr>
        <w:ind w:left="1800" w:hanging="180"/>
      </w:pPr>
    </w:lvl>
    <w:lvl w:ilvl="3" w:tplc="15526644">
      <w:start w:val="1"/>
      <w:numFmt w:val="decimal"/>
      <w:lvlText w:val="%4."/>
      <w:lvlJc w:val="left"/>
      <w:pPr>
        <w:ind w:left="2520" w:hanging="360"/>
      </w:pPr>
    </w:lvl>
    <w:lvl w:ilvl="4" w:tplc="CC30E7EE">
      <w:start w:val="1"/>
      <w:numFmt w:val="lowerLetter"/>
      <w:lvlText w:val="%5."/>
      <w:lvlJc w:val="left"/>
      <w:pPr>
        <w:ind w:left="3240" w:hanging="360"/>
      </w:pPr>
    </w:lvl>
    <w:lvl w:ilvl="5" w:tplc="294CB584">
      <w:start w:val="1"/>
      <w:numFmt w:val="lowerRoman"/>
      <w:lvlText w:val="%6."/>
      <w:lvlJc w:val="right"/>
      <w:pPr>
        <w:ind w:left="3960" w:hanging="180"/>
      </w:pPr>
    </w:lvl>
    <w:lvl w:ilvl="6" w:tplc="F998E0B0">
      <w:start w:val="1"/>
      <w:numFmt w:val="decimal"/>
      <w:lvlText w:val="%7."/>
      <w:lvlJc w:val="left"/>
      <w:pPr>
        <w:ind w:left="4680" w:hanging="360"/>
      </w:pPr>
    </w:lvl>
    <w:lvl w:ilvl="7" w:tplc="85A80096">
      <w:start w:val="1"/>
      <w:numFmt w:val="lowerLetter"/>
      <w:lvlText w:val="%8."/>
      <w:lvlJc w:val="left"/>
      <w:pPr>
        <w:ind w:left="5400" w:hanging="360"/>
      </w:pPr>
    </w:lvl>
    <w:lvl w:ilvl="8" w:tplc="BDBC7CB4">
      <w:start w:val="1"/>
      <w:numFmt w:val="lowerRoman"/>
      <w:lvlText w:val="%9."/>
      <w:lvlJc w:val="right"/>
      <w:pPr>
        <w:ind w:left="6120" w:hanging="180"/>
      </w:pPr>
    </w:lvl>
  </w:abstractNum>
  <w:abstractNum w:abstractNumId="12" w15:restartNumberingAfterBreak="0">
    <w:nsid w:val="4D92637F"/>
    <w:multiLevelType w:val="hybridMultilevel"/>
    <w:tmpl w:val="D5B87E90"/>
    <w:lvl w:ilvl="0" w:tplc="FAC4D7B8">
      <w:start w:val="1"/>
      <w:numFmt w:val="lowerRoman"/>
      <w:lvlText w:val="%1."/>
      <w:lvlJc w:val="right"/>
      <w:pPr>
        <w:ind w:left="720" w:hanging="360"/>
      </w:pPr>
    </w:lvl>
    <w:lvl w:ilvl="1" w:tplc="3914354C">
      <w:start w:val="1"/>
      <w:numFmt w:val="lowerLetter"/>
      <w:lvlText w:val="%2."/>
      <w:lvlJc w:val="left"/>
      <w:pPr>
        <w:ind w:left="1440" w:hanging="360"/>
      </w:pPr>
    </w:lvl>
    <w:lvl w:ilvl="2" w:tplc="EE640094">
      <w:start w:val="1"/>
      <w:numFmt w:val="lowerRoman"/>
      <w:lvlText w:val="%3."/>
      <w:lvlJc w:val="right"/>
      <w:pPr>
        <w:ind w:left="2160" w:hanging="180"/>
      </w:pPr>
    </w:lvl>
    <w:lvl w:ilvl="3" w:tplc="8820C15A">
      <w:start w:val="1"/>
      <w:numFmt w:val="decimal"/>
      <w:lvlText w:val="%4."/>
      <w:lvlJc w:val="left"/>
      <w:pPr>
        <w:ind w:left="2880" w:hanging="360"/>
      </w:pPr>
    </w:lvl>
    <w:lvl w:ilvl="4" w:tplc="468027C6">
      <w:start w:val="1"/>
      <w:numFmt w:val="lowerLetter"/>
      <w:lvlText w:val="%5."/>
      <w:lvlJc w:val="left"/>
      <w:pPr>
        <w:ind w:left="3600" w:hanging="360"/>
      </w:pPr>
    </w:lvl>
    <w:lvl w:ilvl="5" w:tplc="53EAAEBA">
      <w:start w:val="1"/>
      <w:numFmt w:val="lowerRoman"/>
      <w:lvlText w:val="%6."/>
      <w:lvlJc w:val="right"/>
      <w:pPr>
        <w:ind w:left="4320" w:hanging="180"/>
      </w:pPr>
    </w:lvl>
    <w:lvl w:ilvl="6" w:tplc="94D63C88">
      <w:start w:val="1"/>
      <w:numFmt w:val="decimal"/>
      <w:lvlText w:val="%7."/>
      <w:lvlJc w:val="left"/>
      <w:pPr>
        <w:ind w:left="5040" w:hanging="360"/>
      </w:pPr>
    </w:lvl>
    <w:lvl w:ilvl="7" w:tplc="B5B215C6">
      <w:start w:val="1"/>
      <w:numFmt w:val="lowerLetter"/>
      <w:lvlText w:val="%8."/>
      <w:lvlJc w:val="left"/>
      <w:pPr>
        <w:ind w:left="5760" w:hanging="360"/>
      </w:pPr>
    </w:lvl>
    <w:lvl w:ilvl="8" w:tplc="C2805A24">
      <w:start w:val="1"/>
      <w:numFmt w:val="lowerRoman"/>
      <w:lvlText w:val="%9."/>
      <w:lvlJc w:val="right"/>
      <w:pPr>
        <w:ind w:left="6480" w:hanging="180"/>
      </w:pPr>
    </w:lvl>
  </w:abstractNum>
  <w:abstractNum w:abstractNumId="13" w15:restartNumberingAfterBreak="0">
    <w:nsid w:val="510EFAB9"/>
    <w:multiLevelType w:val="hybridMultilevel"/>
    <w:tmpl w:val="0A0CB8CE"/>
    <w:lvl w:ilvl="0" w:tplc="57B4E4E6">
      <w:start w:val="1"/>
      <w:numFmt w:val="bullet"/>
      <w:lvlText w:val="-"/>
      <w:lvlJc w:val="left"/>
      <w:pPr>
        <w:ind w:left="1080" w:hanging="360"/>
      </w:pPr>
      <w:rPr>
        <w:rFonts w:ascii="Aptos" w:hAnsi="Aptos" w:hint="default"/>
      </w:rPr>
    </w:lvl>
    <w:lvl w:ilvl="1" w:tplc="E6AACBE2">
      <w:start w:val="1"/>
      <w:numFmt w:val="bullet"/>
      <w:lvlText w:val="o"/>
      <w:lvlJc w:val="left"/>
      <w:pPr>
        <w:ind w:left="1800" w:hanging="360"/>
      </w:pPr>
      <w:rPr>
        <w:rFonts w:ascii="Courier New" w:hAnsi="Courier New" w:hint="default"/>
      </w:rPr>
    </w:lvl>
    <w:lvl w:ilvl="2" w:tplc="482C4B78">
      <w:start w:val="1"/>
      <w:numFmt w:val="bullet"/>
      <w:lvlText w:val=""/>
      <w:lvlJc w:val="left"/>
      <w:pPr>
        <w:ind w:left="2520" w:hanging="360"/>
      </w:pPr>
      <w:rPr>
        <w:rFonts w:ascii="Wingdings" w:hAnsi="Wingdings" w:hint="default"/>
      </w:rPr>
    </w:lvl>
    <w:lvl w:ilvl="3" w:tplc="9DF8CE30">
      <w:start w:val="1"/>
      <w:numFmt w:val="bullet"/>
      <w:lvlText w:val=""/>
      <w:lvlJc w:val="left"/>
      <w:pPr>
        <w:ind w:left="3240" w:hanging="360"/>
      </w:pPr>
      <w:rPr>
        <w:rFonts w:ascii="Symbol" w:hAnsi="Symbol" w:hint="default"/>
      </w:rPr>
    </w:lvl>
    <w:lvl w:ilvl="4" w:tplc="ACA0FC92">
      <w:start w:val="1"/>
      <w:numFmt w:val="bullet"/>
      <w:lvlText w:val="o"/>
      <w:lvlJc w:val="left"/>
      <w:pPr>
        <w:ind w:left="3960" w:hanging="360"/>
      </w:pPr>
      <w:rPr>
        <w:rFonts w:ascii="Courier New" w:hAnsi="Courier New" w:hint="default"/>
      </w:rPr>
    </w:lvl>
    <w:lvl w:ilvl="5" w:tplc="333616C6">
      <w:start w:val="1"/>
      <w:numFmt w:val="bullet"/>
      <w:lvlText w:val=""/>
      <w:lvlJc w:val="left"/>
      <w:pPr>
        <w:ind w:left="4680" w:hanging="360"/>
      </w:pPr>
      <w:rPr>
        <w:rFonts w:ascii="Wingdings" w:hAnsi="Wingdings" w:hint="default"/>
      </w:rPr>
    </w:lvl>
    <w:lvl w:ilvl="6" w:tplc="1D38327A">
      <w:start w:val="1"/>
      <w:numFmt w:val="bullet"/>
      <w:lvlText w:val=""/>
      <w:lvlJc w:val="left"/>
      <w:pPr>
        <w:ind w:left="5400" w:hanging="360"/>
      </w:pPr>
      <w:rPr>
        <w:rFonts w:ascii="Symbol" w:hAnsi="Symbol" w:hint="default"/>
      </w:rPr>
    </w:lvl>
    <w:lvl w:ilvl="7" w:tplc="00FAEABA">
      <w:start w:val="1"/>
      <w:numFmt w:val="bullet"/>
      <w:lvlText w:val="o"/>
      <w:lvlJc w:val="left"/>
      <w:pPr>
        <w:ind w:left="6120" w:hanging="360"/>
      </w:pPr>
      <w:rPr>
        <w:rFonts w:ascii="Courier New" w:hAnsi="Courier New" w:hint="default"/>
      </w:rPr>
    </w:lvl>
    <w:lvl w:ilvl="8" w:tplc="995CE8A2">
      <w:start w:val="1"/>
      <w:numFmt w:val="bullet"/>
      <w:lvlText w:val=""/>
      <w:lvlJc w:val="left"/>
      <w:pPr>
        <w:ind w:left="6840" w:hanging="360"/>
      </w:pPr>
      <w:rPr>
        <w:rFonts w:ascii="Wingdings" w:hAnsi="Wingdings" w:hint="default"/>
      </w:rPr>
    </w:lvl>
  </w:abstractNum>
  <w:abstractNum w:abstractNumId="14" w15:restartNumberingAfterBreak="0">
    <w:nsid w:val="5638798D"/>
    <w:multiLevelType w:val="multilevel"/>
    <w:tmpl w:val="AC2E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B21FBE"/>
    <w:multiLevelType w:val="hybridMultilevel"/>
    <w:tmpl w:val="C6984BF8"/>
    <w:lvl w:ilvl="0" w:tplc="A402921C">
      <w:start w:val="1"/>
      <w:numFmt w:val="bullet"/>
      <w:lvlText w:val=""/>
      <w:lvlJc w:val="left"/>
      <w:pPr>
        <w:ind w:left="1152" w:hanging="360"/>
      </w:pPr>
      <w:rPr>
        <w:rFonts w:ascii="Symbol" w:eastAsiaTheme="minorHAnsi" w:hAnsi="Symbol" w:cs="Times New Roman" w:hint="default"/>
      </w:rPr>
    </w:lvl>
    <w:lvl w:ilvl="1" w:tplc="40090003" w:tentative="1">
      <w:start w:val="1"/>
      <w:numFmt w:val="bullet"/>
      <w:lvlText w:val="o"/>
      <w:lvlJc w:val="left"/>
      <w:pPr>
        <w:ind w:left="1872" w:hanging="360"/>
      </w:pPr>
      <w:rPr>
        <w:rFonts w:ascii="Courier New" w:hAnsi="Courier New" w:cs="Courier New" w:hint="default"/>
      </w:rPr>
    </w:lvl>
    <w:lvl w:ilvl="2" w:tplc="40090005" w:tentative="1">
      <w:start w:val="1"/>
      <w:numFmt w:val="bullet"/>
      <w:lvlText w:val=""/>
      <w:lvlJc w:val="left"/>
      <w:pPr>
        <w:ind w:left="2592" w:hanging="360"/>
      </w:pPr>
      <w:rPr>
        <w:rFonts w:ascii="Wingdings" w:hAnsi="Wingdings" w:hint="default"/>
      </w:rPr>
    </w:lvl>
    <w:lvl w:ilvl="3" w:tplc="40090001" w:tentative="1">
      <w:start w:val="1"/>
      <w:numFmt w:val="bullet"/>
      <w:lvlText w:val=""/>
      <w:lvlJc w:val="left"/>
      <w:pPr>
        <w:ind w:left="3312" w:hanging="360"/>
      </w:pPr>
      <w:rPr>
        <w:rFonts w:ascii="Symbol" w:hAnsi="Symbol" w:hint="default"/>
      </w:rPr>
    </w:lvl>
    <w:lvl w:ilvl="4" w:tplc="40090003" w:tentative="1">
      <w:start w:val="1"/>
      <w:numFmt w:val="bullet"/>
      <w:lvlText w:val="o"/>
      <w:lvlJc w:val="left"/>
      <w:pPr>
        <w:ind w:left="4032" w:hanging="360"/>
      </w:pPr>
      <w:rPr>
        <w:rFonts w:ascii="Courier New" w:hAnsi="Courier New" w:cs="Courier New" w:hint="default"/>
      </w:rPr>
    </w:lvl>
    <w:lvl w:ilvl="5" w:tplc="40090005" w:tentative="1">
      <w:start w:val="1"/>
      <w:numFmt w:val="bullet"/>
      <w:lvlText w:val=""/>
      <w:lvlJc w:val="left"/>
      <w:pPr>
        <w:ind w:left="4752" w:hanging="360"/>
      </w:pPr>
      <w:rPr>
        <w:rFonts w:ascii="Wingdings" w:hAnsi="Wingdings" w:hint="default"/>
      </w:rPr>
    </w:lvl>
    <w:lvl w:ilvl="6" w:tplc="40090001" w:tentative="1">
      <w:start w:val="1"/>
      <w:numFmt w:val="bullet"/>
      <w:lvlText w:val=""/>
      <w:lvlJc w:val="left"/>
      <w:pPr>
        <w:ind w:left="5472" w:hanging="360"/>
      </w:pPr>
      <w:rPr>
        <w:rFonts w:ascii="Symbol" w:hAnsi="Symbol" w:hint="default"/>
      </w:rPr>
    </w:lvl>
    <w:lvl w:ilvl="7" w:tplc="40090003" w:tentative="1">
      <w:start w:val="1"/>
      <w:numFmt w:val="bullet"/>
      <w:lvlText w:val="o"/>
      <w:lvlJc w:val="left"/>
      <w:pPr>
        <w:ind w:left="6192" w:hanging="360"/>
      </w:pPr>
      <w:rPr>
        <w:rFonts w:ascii="Courier New" w:hAnsi="Courier New" w:cs="Courier New" w:hint="default"/>
      </w:rPr>
    </w:lvl>
    <w:lvl w:ilvl="8" w:tplc="40090005" w:tentative="1">
      <w:start w:val="1"/>
      <w:numFmt w:val="bullet"/>
      <w:lvlText w:val=""/>
      <w:lvlJc w:val="left"/>
      <w:pPr>
        <w:ind w:left="6912" w:hanging="360"/>
      </w:pPr>
      <w:rPr>
        <w:rFonts w:ascii="Wingdings" w:hAnsi="Wingdings" w:hint="default"/>
      </w:rPr>
    </w:lvl>
  </w:abstractNum>
  <w:abstractNum w:abstractNumId="16" w15:restartNumberingAfterBreak="0">
    <w:nsid w:val="5BCB6D4D"/>
    <w:multiLevelType w:val="hybridMultilevel"/>
    <w:tmpl w:val="13C02CC4"/>
    <w:lvl w:ilvl="0" w:tplc="CAAA92CC">
      <w:start w:val="1"/>
      <w:numFmt w:val="bullet"/>
      <w:lvlText w:val="-"/>
      <w:lvlJc w:val="left"/>
      <w:pPr>
        <w:ind w:left="1080" w:hanging="360"/>
      </w:pPr>
      <w:rPr>
        <w:rFonts w:ascii="Aptos" w:hAnsi="Aptos" w:hint="default"/>
      </w:rPr>
    </w:lvl>
    <w:lvl w:ilvl="1" w:tplc="250A5A5A">
      <w:start w:val="1"/>
      <w:numFmt w:val="bullet"/>
      <w:lvlText w:val="o"/>
      <w:lvlJc w:val="left"/>
      <w:pPr>
        <w:ind w:left="1800" w:hanging="360"/>
      </w:pPr>
      <w:rPr>
        <w:rFonts w:ascii="Courier New" w:hAnsi="Courier New" w:hint="default"/>
      </w:rPr>
    </w:lvl>
    <w:lvl w:ilvl="2" w:tplc="A4084CBC">
      <w:start w:val="1"/>
      <w:numFmt w:val="bullet"/>
      <w:lvlText w:val=""/>
      <w:lvlJc w:val="left"/>
      <w:pPr>
        <w:ind w:left="2520" w:hanging="360"/>
      </w:pPr>
      <w:rPr>
        <w:rFonts w:ascii="Wingdings" w:hAnsi="Wingdings" w:hint="default"/>
      </w:rPr>
    </w:lvl>
    <w:lvl w:ilvl="3" w:tplc="3708A1E2">
      <w:start w:val="1"/>
      <w:numFmt w:val="bullet"/>
      <w:lvlText w:val=""/>
      <w:lvlJc w:val="left"/>
      <w:pPr>
        <w:ind w:left="3240" w:hanging="360"/>
      </w:pPr>
      <w:rPr>
        <w:rFonts w:ascii="Symbol" w:hAnsi="Symbol" w:hint="default"/>
      </w:rPr>
    </w:lvl>
    <w:lvl w:ilvl="4" w:tplc="F9362D5E">
      <w:start w:val="1"/>
      <w:numFmt w:val="bullet"/>
      <w:lvlText w:val="o"/>
      <w:lvlJc w:val="left"/>
      <w:pPr>
        <w:ind w:left="3960" w:hanging="360"/>
      </w:pPr>
      <w:rPr>
        <w:rFonts w:ascii="Courier New" w:hAnsi="Courier New" w:hint="default"/>
      </w:rPr>
    </w:lvl>
    <w:lvl w:ilvl="5" w:tplc="D81C5F62">
      <w:start w:val="1"/>
      <w:numFmt w:val="bullet"/>
      <w:lvlText w:val=""/>
      <w:lvlJc w:val="left"/>
      <w:pPr>
        <w:ind w:left="4680" w:hanging="360"/>
      </w:pPr>
      <w:rPr>
        <w:rFonts w:ascii="Wingdings" w:hAnsi="Wingdings" w:hint="default"/>
      </w:rPr>
    </w:lvl>
    <w:lvl w:ilvl="6" w:tplc="A412D958">
      <w:start w:val="1"/>
      <w:numFmt w:val="bullet"/>
      <w:lvlText w:val=""/>
      <w:lvlJc w:val="left"/>
      <w:pPr>
        <w:ind w:left="5400" w:hanging="360"/>
      </w:pPr>
      <w:rPr>
        <w:rFonts w:ascii="Symbol" w:hAnsi="Symbol" w:hint="default"/>
      </w:rPr>
    </w:lvl>
    <w:lvl w:ilvl="7" w:tplc="BCA24884">
      <w:start w:val="1"/>
      <w:numFmt w:val="bullet"/>
      <w:lvlText w:val="o"/>
      <w:lvlJc w:val="left"/>
      <w:pPr>
        <w:ind w:left="6120" w:hanging="360"/>
      </w:pPr>
      <w:rPr>
        <w:rFonts w:ascii="Courier New" w:hAnsi="Courier New" w:hint="default"/>
      </w:rPr>
    </w:lvl>
    <w:lvl w:ilvl="8" w:tplc="531A7FC2">
      <w:start w:val="1"/>
      <w:numFmt w:val="bullet"/>
      <w:lvlText w:val=""/>
      <w:lvlJc w:val="left"/>
      <w:pPr>
        <w:ind w:left="6840" w:hanging="360"/>
      </w:pPr>
      <w:rPr>
        <w:rFonts w:ascii="Wingdings" w:hAnsi="Wingdings" w:hint="default"/>
      </w:rPr>
    </w:lvl>
  </w:abstractNum>
  <w:abstractNum w:abstractNumId="17" w15:restartNumberingAfterBreak="0">
    <w:nsid w:val="5E07276C"/>
    <w:multiLevelType w:val="hybridMultilevel"/>
    <w:tmpl w:val="A36270C4"/>
    <w:lvl w:ilvl="0" w:tplc="68D8B13E">
      <w:start w:val="1"/>
      <w:numFmt w:val="lowerRoman"/>
      <w:lvlText w:val="%1."/>
      <w:lvlJc w:val="left"/>
      <w:pPr>
        <w:ind w:left="1152" w:hanging="360"/>
      </w:pPr>
    </w:lvl>
    <w:lvl w:ilvl="1" w:tplc="097E90F2">
      <w:start w:val="1"/>
      <w:numFmt w:val="lowerLetter"/>
      <w:lvlText w:val="%2."/>
      <w:lvlJc w:val="left"/>
      <w:pPr>
        <w:ind w:left="1872" w:hanging="360"/>
      </w:pPr>
    </w:lvl>
    <w:lvl w:ilvl="2" w:tplc="3E30265C">
      <w:start w:val="1"/>
      <w:numFmt w:val="lowerRoman"/>
      <w:lvlText w:val="%3."/>
      <w:lvlJc w:val="right"/>
      <w:pPr>
        <w:ind w:left="2592" w:hanging="180"/>
      </w:pPr>
    </w:lvl>
    <w:lvl w:ilvl="3" w:tplc="1348F132">
      <w:start w:val="1"/>
      <w:numFmt w:val="decimal"/>
      <w:lvlText w:val="%4."/>
      <w:lvlJc w:val="left"/>
      <w:pPr>
        <w:ind w:left="3312" w:hanging="360"/>
      </w:pPr>
    </w:lvl>
    <w:lvl w:ilvl="4" w:tplc="CF58E1FE">
      <w:start w:val="1"/>
      <w:numFmt w:val="lowerLetter"/>
      <w:lvlText w:val="%5."/>
      <w:lvlJc w:val="left"/>
      <w:pPr>
        <w:ind w:left="4032" w:hanging="360"/>
      </w:pPr>
    </w:lvl>
    <w:lvl w:ilvl="5" w:tplc="81BC7F12">
      <w:start w:val="1"/>
      <w:numFmt w:val="lowerRoman"/>
      <w:lvlText w:val="%6."/>
      <w:lvlJc w:val="right"/>
      <w:pPr>
        <w:ind w:left="4752" w:hanging="180"/>
      </w:pPr>
    </w:lvl>
    <w:lvl w:ilvl="6" w:tplc="5CCA2E7C">
      <w:start w:val="1"/>
      <w:numFmt w:val="decimal"/>
      <w:lvlText w:val="%7."/>
      <w:lvlJc w:val="left"/>
      <w:pPr>
        <w:ind w:left="5472" w:hanging="360"/>
      </w:pPr>
    </w:lvl>
    <w:lvl w:ilvl="7" w:tplc="B8F06622">
      <w:start w:val="1"/>
      <w:numFmt w:val="lowerLetter"/>
      <w:lvlText w:val="%8."/>
      <w:lvlJc w:val="left"/>
      <w:pPr>
        <w:ind w:left="6192" w:hanging="360"/>
      </w:pPr>
    </w:lvl>
    <w:lvl w:ilvl="8" w:tplc="81063AA8">
      <w:start w:val="1"/>
      <w:numFmt w:val="lowerRoman"/>
      <w:lvlText w:val="%9."/>
      <w:lvlJc w:val="right"/>
      <w:pPr>
        <w:ind w:left="6912" w:hanging="180"/>
      </w:pPr>
    </w:lvl>
  </w:abstractNum>
  <w:abstractNum w:abstractNumId="18" w15:restartNumberingAfterBreak="0">
    <w:nsid w:val="5EB9A1AA"/>
    <w:multiLevelType w:val="hybridMultilevel"/>
    <w:tmpl w:val="533EC790"/>
    <w:lvl w:ilvl="0" w:tplc="8DEC08EA">
      <w:start w:val="1"/>
      <w:numFmt w:val="bullet"/>
      <w:lvlText w:val="-"/>
      <w:lvlJc w:val="left"/>
      <w:pPr>
        <w:ind w:left="1080" w:hanging="360"/>
      </w:pPr>
      <w:rPr>
        <w:rFonts w:ascii="Aptos" w:hAnsi="Aptos" w:hint="default"/>
      </w:rPr>
    </w:lvl>
    <w:lvl w:ilvl="1" w:tplc="3B466A46">
      <w:start w:val="1"/>
      <w:numFmt w:val="bullet"/>
      <w:lvlText w:val="o"/>
      <w:lvlJc w:val="left"/>
      <w:pPr>
        <w:ind w:left="1800" w:hanging="360"/>
      </w:pPr>
      <w:rPr>
        <w:rFonts w:ascii="Courier New" w:hAnsi="Courier New" w:hint="default"/>
      </w:rPr>
    </w:lvl>
    <w:lvl w:ilvl="2" w:tplc="6F020FBC">
      <w:start w:val="1"/>
      <w:numFmt w:val="bullet"/>
      <w:lvlText w:val=""/>
      <w:lvlJc w:val="left"/>
      <w:pPr>
        <w:ind w:left="2520" w:hanging="360"/>
      </w:pPr>
      <w:rPr>
        <w:rFonts w:ascii="Wingdings" w:hAnsi="Wingdings" w:hint="default"/>
      </w:rPr>
    </w:lvl>
    <w:lvl w:ilvl="3" w:tplc="2500E03C">
      <w:start w:val="1"/>
      <w:numFmt w:val="bullet"/>
      <w:lvlText w:val=""/>
      <w:lvlJc w:val="left"/>
      <w:pPr>
        <w:ind w:left="3240" w:hanging="360"/>
      </w:pPr>
      <w:rPr>
        <w:rFonts w:ascii="Symbol" w:hAnsi="Symbol" w:hint="default"/>
      </w:rPr>
    </w:lvl>
    <w:lvl w:ilvl="4" w:tplc="1CEE5F24">
      <w:start w:val="1"/>
      <w:numFmt w:val="bullet"/>
      <w:lvlText w:val="o"/>
      <w:lvlJc w:val="left"/>
      <w:pPr>
        <w:ind w:left="3960" w:hanging="360"/>
      </w:pPr>
      <w:rPr>
        <w:rFonts w:ascii="Courier New" w:hAnsi="Courier New" w:hint="default"/>
      </w:rPr>
    </w:lvl>
    <w:lvl w:ilvl="5" w:tplc="781C657C">
      <w:start w:val="1"/>
      <w:numFmt w:val="bullet"/>
      <w:lvlText w:val=""/>
      <w:lvlJc w:val="left"/>
      <w:pPr>
        <w:ind w:left="4680" w:hanging="360"/>
      </w:pPr>
      <w:rPr>
        <w:rFonts w:ascii="Wingdings" w:hAnsi="Wingdings" w:hint="default"/>
      </w:rPr>
    </w:lvl>
    <w:lvl w:ilvl="6" w:tplc="A4BADDE2">
      <w:start w:val="1"/>
      <w:numFmt w:val="bullet"/>
      <w:lvlText w:val=""/>
      <w:lvlJc w:val="left"/>
      <w:pPr>
        <w:ind w:left="5400" w:hanging="360"/>
      </w:pPr>
      <w:rPr>
        <w:rFonts w:ascii="Symbol" w:hAnsi="Symbol" w:hint="default"/>
      </w:rPr>
    </w:lvl>
    <w:lvl w:ilvl="7" w:tplc="CFC8BE78">
      <w:start w:val="1"/>
      <w:numFmt w:val="bullet"/>
      <w:lvlText w:val="o"/>
      <w:lvlJc w:val="left"/>
      <w:pPr>
        <w:ind w:left="6120" w:hanging="360"/>
      </w:pPr>
      <w:rPr>
        <w:rFonts w:ascii="Courier New" w:hAnsi="Courier New" w:hint="default"/>
      </w:rPr>
    </w:lvl>
    <w:lvl w:ilvl="8" w:tplc="BA886596">
      <w:start w:val="1"/>
      <w:numFmt w:val="bullet"/>
      <w:lvlText w:val=""/>
      <w:lvlJc w:val="left"/>
      <w:pPr>
        <w:ind w:left="6840" w:hanging="360"/>
      </w:pPr>
      <w:rPr>
        <w:rFonts w:ascii="Wingdings" w:hAnsi="Wingdings" w:hint="default"/>
      </w:rPr>
    </w:lvl>
  </w:abstractNum>
  <w:abstractNum w:abstractNumId="19" w15:restartNumberingAfterBreak="0">
    <w:nsid w:val="7D9AED1B"/>
    <w:multiLevelType w:val="hybridMultilevel"/>
    <w:tmpl w:val="6A3048D2"/>
    <w:lvl w:ilvl="0" w:tplc="1B0877AA">
      <w:start w:val="4"/>
      <w:numFmt w:val="decimal"/>
      <w:lvlText w:val="%1."/>
      <w:lvlJc w:val="left"/>
      <w:pPr>
        <w:ind w:left="360" w:hanging="360"/>
      </w:pPr>
    </w:lvl>
    <w:lvl w:ilvl="1" w:tplc="47C255CC">
      <w:start w:val="1"/>
      <w:numFmt w:val="lowerLetter"/>
      <w:lvlText w:val="%2."/>
      <w:lvlJc w:val="left"/>
      <w:pPr>
        <w:ind w:left="1080" w:hanging="360"/>
      </w:pPr>
    </w:lvl>
    <w:lvl w:ilvl="2" w:tplc="DDFA6084">
      <w:start w:val="1"/>
      <w:numFmt w:val="lowerRoman"/>
      <w:lvlText w:val="%3."/>
      <w:lvlJc w:val="right"/>
      <w:pPr>
        <w:ind w:left="1800" w:hanging="180"/>
      </w:pPr>
    </w:lvl>
    <w:lvl w:ilvl="3" w:tplc="2848BEF8">
      <w:start w:val="1"/>
      <w:numFmt w:val="decimal"/>
      <w:lvlText w:val="%4."/>
      <w:lvlJc w:val="left"/>
      <w:pPr>
        <w:ind w:left="2520" w:hanging="360"/>
      </w:pPr>
    </w:lvl>
    <w:lvl w:ilvl="4" w:tplc="D578F972">
      <w:start w:val="1"/>
      <w:numFmt w:val="lowerLetter"/>
      <w:lvlText w:val="%5."/>
      <w:lvlJc w:val="left"/>
      <w:pPr>
        <w:ind w:left="3240" w:hanging="360"/>
      </w:pPr>
    </w:lvl>
    <w:lvl w:ilvl="5" w:tplc="2FC2A412">
      <w:start w:val="1"/>
      <w:numFmt w:val="lowerRoman"/>
      <w:lvlText w:val="%6."/>
      <w:lvlJc w:val="right"/>
      <w:pPr>
        <w:ind w:left="3960" w:hanging="180"/>
      </w:pPr>
    </w:lvl>
    <w:lvl w:ilvl="6" w:tplc="B8DC78E8">
      <w:start w:val="1"/>
      <w:numFmt w:val="decimal"/>
      <w:lvlText w:val="%7."/>
      <w:lvlJc w:val="left"/>
      <w:pPr>
        <w:ind w:left="4680" w:hanging="360"/>
      </w:pPr>
    </w:lvl>
    <w:lvl w:ilvl="7" w:tplc="00344498">
      <w:start w:val="1"/>
      <w:numFmt w:val="lowerLetter"/>
      <w:lvlText w:val="%8."/>
      <w:lvlJc w:val="left"/>
      <w:pPr>
        <w:ind w:left="5400" w:hanging="360"/>
      </w:pPr>
    </w:lvl>
    <w:lvl w:ilvl="8" w:tplc="F66E718A">
      <w:start w:val="1"/>
      <w:numFmt w:val="lowerRoman"/>
      <w:lvlText w:val="%9."/>
      <w:lvlJc w:val="right"/>
      <w:pPr>
        <w:ind w:left="6120" w:hanging="180"/>
      </w:pPr>
    </w:lvl>
  </w:abstractNum>
  <w:num w:numId="1" w16cid:durableId="1965500677">
    <w:abstractNumId w:val="19"/>
  </w:num>
  <w:num w:numId="2" w16cid:durableId="301930401">
    <w:abstractNumId w:val="11"/>
  </w:num>
  <w:num w:numId="3" w16cid:durableId="1659185965">
    <w:abstractNumId w:val="1"/>
  </w:num>
  <w:num w:numId="4" w16cid:durableId="2050104002">
    <w:abstractNumId w:val="17"/>
  </w:num>
  <w:num w:numId="5" w16cid:durableId="1536770709">
    <w:abstractNumId w:val="12"/>
  </w:num>
  <w:num w:numId="6" w16cid:durableId="175118484">
    <w:abstractNumId w:val="5"/>
  </w:num>
  <w:num w:numId="7" w16cid:durableId="403794637">
    <w:abstractNumId w:val="10"/>
  </w:num>
  <w:num w:numId="8" w16cid:durableId="412431354">
    <w:abstractNumId w:val="13"/>
  </w:num>
  <w:num w:numId="9" w16cid:durableId="882521063">
    <w:abstractNumId w:val="18"/>
  </w:num>
  <w:num w:numId="10" w16cid:durableId="57753024">
    <w:abstractNumId w:val="0"/>
  </w:num>
  <w:num w:numId="11" w16cid:durableId="2104378657">
    <w:abstractNumId w:val="9"/>
  </w:num>
  <w:num w:numId="12" w16cid:durableId="742071790">
    <w:abstractNumId w:val="8"/>
  </w:num>
  <w:num w:numId="13" w16cid:durableId="1494108283">
    <w:abstractNumId w:val="7"/>
  </w:num>
  <w:num w:numId="14" w16cid:durableId="699864776">
    <w:abstractNumId w:val="2"/>
  </w:num>
  <w:num w:numId="15" w16cid:durableId="709690197">
    <w:abstractNumId w:val="4"/>
  </w:num>
  <w:num w:numId="16" w16cid:durableId="38818691">
    <w:abstractNumId w:val="16"/>
  </w:num>
  <w:num w:numId="17" w16cid:durableId="1115515543">
    <w:abstractNumId w:val="3"/>
  </w:num>
  <w:num w:numId="18" w16cid:durableId="862747094">
    <w:abstractNumId w:val="6"/>
  </w:num>
  <w:num w:numId="19" w16cid:durableId="1788313436">
    <w:abstractNumId w:val="15"/>
  </w:num>
  <w:num w:numId="20" w16cid:durableId="2603749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D91"/>
    <w:rsid w:val="000213B7"/>
    <w:rsid w:val="00034B54"/>
    <w:rsid w:val="00042AED"/>
    <w:rsid w:val="00053D92"/>
    <w:rsid w:val="00065B91"/>
    <w:rsid w:val="000723C9"/>
    <w:rsid w:val="00074A74"/>
    <w:rsid w:val="00087A05"/>
    <w:rsid w:val="000926BB"/>
    <w:rsid w:val="000D6ECC"/>
    <w:rsid w:val="000F31F2"/>
    <w:rsid w:val="00146B02"/>
    <w:rsid w:val="00160522"/>
    <w:rsid w:val="00187A46"/>
    <w:rsid w:val="001A293A"/>
    <w:rsid w:val="001B7270"/>
    <w:rsid w:val="001C6BC9"/>
    <w:rsid w:val="001D3D1F"/>
    <w:rsid w:val="001F1591"/>
    <w:rsid w:val="001F207C"/>
    <w:rsid w:val="001F4433"/>
    <w:rsid w:val="002228A0"/>
    <w:rsid w:val="00234A27"/>
    <w:rsid w:val="00240C13"/>
    <w:rsid w:val="002469E1"/>
    <w:rsid w:val="00274472"/>
    <w:rsid w:val="00275AE3"/>
    <w:rsid w:val="00275DA5"/>
    <w:rsid w:val="00280CCC"/>
    <w:rsid w:val="002A0CE8"/>
    <w:rsid w:val="002A1E62"/>
    <w:rsid w:val="002A7420"/>
    <w:rsid w:val="002B475C"/>
    <w:rsid w:val="002E5F5C"/>
    <w:rsid w:val="0030780E"/>
    <w:rsid w:val="00314630"/>
    <w:rsid w:val="003164D1"/>
    <w:rsid w:val="003217EC"/>
    <w:rsid w:val="003D495A"/>
    <w:rsid w:val="003D66AB"/>
    <w:rsid w:val="003E092F"/>
    <w:rsid w:val="00400DC3"/>
    <w:rsid w:val="00412F55"/>
    <w:rsid w:val="00415238"/>
    <w:rsid w:val="00432CF7"/>
    <w:rsid w:val="00466E32"/>
    <w:rsid w:val="00485C78"/>
    <w:rsid w:val="004A076A"/>
    <w:rsid w:val="00510A85"/>
    <w:rsid w:val="005501A5"/>
    <w:rsid w:val="005869CE"/>
    <w:rsid w:val="005C4A84"/>
    <w:rsid w:val="005C79B8"/>
    <w:rsid w:val="005D0E49"/>
    <w:rsid w:val="005D78AE"/>
    <w:rsid w:val="005F6093"/>
    <w:rsid w:val="00601FA3"/>
    <w:rsid w:val="00652E7D"/>
    <w:rsid w:val="0065453D"/>
    <w:rsid w:val="006644E0"/>
    <w:rsid w:val="00670C72"/>
    <w:rsid w:val="006A6D91"/>
    <w:rsid w:val="006C222D"/>
    <w:rsid w:val="006F02E8"/>
    <w:rsid w:val="006F1F43"/>
    <w:rsid w:val="006F2FF5"/>
    <w:rsid w:val="00703628"/>
    <w:rsid w:val="00706B9F"/>
    <w:rsid w:val="00706FE2"/>
    <w:rsid w:val="0071094E"/>
    <w:rsid w:val="00735A04"/>
    <w:rsid w:val="00742149"/>
    <w:rsid w:val="0076471F"/>
    <w:rsid w:val="00783678"/>
    <w:rsid w:val="00795DCB"/>
    <w:rsid w:val="00796E23"/>
    <w:rsid w:val="007D1333"/>
    <w:rsid w:val="007D41C1"/>
    <w:rsid w:val="007E69FA"/>
    <w:rsid w:val="00833231"/>
    <w:rsid w:val="00841E96"/>
    <w:rsid w:val="00847B07"/>
    <w:rsid w:val="00854741"/>
    <w:rsid w:val="00856030"/>
    <w:rsid w:val="00867C6B"/>
    <w:rsid w:val="0087209C"/>
    <w:rsid w:val="008940B5"/>
    <w:rsid w:val="008C0628"/>
    <w:rsid w:val="008C403D"/>
    <w:rsid w:val="008C745F"/>
    <w:rsid w:val="008D7D84"/>
    <w:rsid w:val="00911610"/>
    <w:rsid w:val="009217F3"/>
    <w:rsid w:val="009461C2"/>
    <w:rsid w:val="009665FE"/>
    <w:rsid w:val="00966E78"/>
    <w:rsid w:val="00967632"/>
    <w:rsid w:val="00980AB0"/>
    <w:rsid w:val="009C64D6"/>
    <w:rsid w:val="009C7433"/>
    <w:rsid w:val="009E05C0"/>
    <w:rsid w:val="009E3D50"/>
    <w:rsid w:val="009E4975"/>
    <w:rsid w:val="009E4DE2"/>
    <w:rsid w:val="009F05BF"/>
    <w:rsid w:val="00A17AD6"/>
    <w:rsid w:val="00A2189B"/>
    <w:rsid w:val="00A46516"/>
    <w:rsid w:val="00AB72BA"/>
    <w:rsid w:val="00AE33A9"/>
    <w:rsid w:val="00B43341"/>
    <w:rsid w:val="00B64362"/>
    <w:rsid w:val="00B7154A"/>
    <w:rsid w:val="00B75795"/>
    <w:rsid w:val="00BA2FA2"/>
    <w:rsid w:val="00BA4A54"/>
    <w:rsid w:val="00BA76E2"/>
    <w:rsid w:val="00BC107F"/>
    <w:rsid w:val="00BC1C23"/>
    <w:rsid w:val="00C02D36"/>
    <w:rsid w:val="00C20E21"/>
    <w:rsid w:val="00C242BC"/>
    <w:rsid w:val="00C263E0"/>
    <w:rsid w:val="00C42C34"/>
    <w:rsid w:val="00C54F2D"/>
    <w:rsid w:val="00CA1EB2"/>
    <w:rsid w:val="00CA37AD"/>
    <w:rsid w:val="00CA61B3"/>
    <w:rsid w:val="00CC251A"/>
    <w:rsid w:val="00CD2AB6"/>
    <w:rsid w:val="00D60068"/>
    <w:rsid w:val="00D8493B"/>
    <w:rsid w:val="00D85AC2"/>
    <w:rsid w:val="00DA0203"/>
    <w:rsid w:val="00DA0B4F"/>
    <w:rsid w:val="00DC7BB6"/>
    <w:rsid w:val="00DD365C"/>
    <w:rsid w:val="00DE500D"/>
    <w:rsid w:val="00DF2F35"/>
    <w:rsid w:val="00DF57A9"/>
    <w:rsid w:val="00E023AF"/>
    <w:rsid w:val="00E0284C"/>
    <w:rsid w:val="00E07B7F"/>
    <w:rsid w:val="00E33782"/>
    <w:rsid w:val="00E43D53"/>
    <w:rsid w:val="00E57230"/>
    <w:rsid w:val="00E67177"/>
    <w:rsid w:val="00E902AC"/>
    <w:rsid w:val="00E977A3"/>
    <w:rsid w:val="00EA2B41"/>
    <w:rsid w:val="00EA6FE8"/>
    <w:rsid w:val="00EB64D6"/>
    <w:rsid w:val="00ED299C"/>
    <w:rsid w:val="00EF0C68"/>
    <w:rsid w:val="00F15873"/>
    <w:rsid w:val="00F1621F"/>
    <w:rsid w:val="00F366C9"/>
    <w:rsid w:val="00F61AC8"/>
    <w:rsid w:val="00F95467"/>
    <w:rsid w:val="00FA28C5"/>
    <w:rsid w:val="00FB29E8"/>
    <w:rsid w:val="00FB3C20"/>
    <w:rsid w:val="00FC1D32"/>
    <w:rsid w:val="00FC7E39"/>
    <w:rsid w:val="00FD5974"/>
    <w:rsid w:val="00FD730E"/>
    <w:rsid w:val="00FE1C98"/>
    <w:rsid w:val="00FE2145"/>
    <w:rsid w:val="023D3859"/>
    <w:rsid w:val="02AF4B73"/>
    <w:rsid w:val="0383FD57"/>
    <w:rsid w:val="03BE9E33"/>
    <w:rsid w:val="03E6B096"/>
    <w:rsid w:val="04E6E5C7"/>
    <w:rsid w:val="05330292"/>
    <w:rsid w:val="0539CA54"/>
    <w:rsid w:val="0545D73E"/>
    <w:rsid w:val="054B78D5"/>
    <w:rsid w:val="05CB9D40"/>
    <w:rsid w:val="06BB3B2D"/>
    <w:rsid w:val="06EFA18B"/>
    <w:rsid w:val="0738E9EA"/>
    <w:rsid w:val="07B797FB"/>
    <w:rsid w:val="07FA4214"/>
    <w:rsid w:val="0825BBB9"/>
    <w:rsid w:val="08520BB2"/>
    <w:rsid w:val="0901AA43"/>
    <w:rsid w:val="09329A27"/>
    <w:rsid w:val="09F6D698"/>
    <w:rsid w:val="0A1BA9FB"/>
    <w:rsid w:val="0A273C23"/>
    <w:rsid w:val="0A42C9DE"/>
    <w:rsid w:val="0ADC2026"/>
    <w:rsid w:val="0B7D1CD7"/>
    <w:rsid w:val="0BD65DB5"/>
    <w:rsid w:val="0BE77652"/>
    <w:rsid w:val="0C223A44"/>
    <w:rsid w:val="0C340E32"/>
    <w:rsid w:val="0C53F3B3"/>
    <w:rsid w:val="0C8114F8"/>
    <w:rsid w:val="0C8DECA2"/>
    <w:rsid w:val="0CF8786B"/>
    <w:rsid w:val="0DCD7531"/>
    <w:rsid w:val="0E89D9A3"/>
    <w:rsid w:val="0E8DD305"/>
    <w:rsid w:val="0E96507B"/>
    <w:rsid w:val="0F50615F"/>
    <w:rsid w:val="0F7E66D6"/>
    <w:rsid w:val="0FC10F4B"/>
    <w:rsid w:val="0FC3B9E3"/>
    <w:rsid w:val="10A4F395"/>
    <w:rsid w:val="118A4134"/>
    <w:rsid w:val="11C784AB"/>
    <w:rsid w:val="122F0CDE"/>
    <w:rsid w:val="12515E59"/>
    <w:rsid w:val="12883E69"/>
    <w:rsid w:val="12D8F5E9"/>
    <w:rsid w:val="131D5494"/>
    <w:rsid w:val="13999DC0"/>
    <w:rsid w:val="15213231"/>
    <w:rsid w:val="1556F204"/>
    <w:rsid w:val="1579DE72"/>
    <w:rsid w:val="157AAB2A"/>
    <w:rsid w:val="15E6C9C2"/>
    <w:rsid w:val="165638A7"/>
    <w:rsid w:val="16683CE0"/>
    <w:rsid w:val="17204354"/>
    <w:rsid w:val="19393727"/>
    <w:rsid w:val="19C0D895"/>
    <w:rsid w:val="19C4F420"/>
    <w:rsid w:val="19DA2670"/>
    <w:rsid w:val="19DE7253"/>
    <w:rsid w:val="1A1B9DB8"/>
    <w:rsid w:val="1A4104DF"/>
    <w:rsid w:val="1AC01E50"/>
    <w:rsid w:val="1B0B06A1"/>
    <w:rsid w:val="1B0EEE4C"/>
    <w:rsid w:val="1BE129B8"/>
    <w:rsid w:val="1C8F930B"/>
    <w:rsid w:val="1D87F4E5"/>
    <w:rsid w:val="1D9FC8E4"/>
    <w:rsid w:val="1DF1AA28"/>
    <w:rsid w:val="1E3BCCE9"/>
    <w:rsid w:val="1E7B7299"/>
    <w:rsid w:val="1F2CAAF8"/>
    <w:rsid w:val="200682EA"/>
    <w:rsid w:val="20DB2C1C"/>
    <w:rsid w:val="218BA4B1"/>
    <w:rsid w:val="228FF299"/>
    <w:rsid w:val="22962EBF"/>
    <w:rsid w:val="23C18F40"/>
    <w:rsid w:val="23D38249"/>
    <w:rsid w:val="2419D288"/>
    <w:rsid w:val="2444381D"/>
    <w:rsid w:val="25DC1347"/>
    <w:rsid w:val="264D2E83"/>
    <w:rsid w:val="2659DEE1"/>
    <w:rsid w:val="2714DA29"/>
    <w:rsid w:val="27E71CDE"/>
    <w:rsid w:val="29CDB555"/>
    <w:rsid w:val="29DAA35F"/>
    <w:rsid w:val="2A7D614E"/>
    <w:rsid w:val="2ADD0019"/>
    <w:rsid w:val="2AEDF42E"/>
    <w:rsid w:val="2B4F7644"/>
    <w:rsid w:val="2B5539FD"/>
    <w:rsid w:val="2BDDCD34"/>
    <w:rsid w:val="2D3C2020"/>
    <w:rsid w:val="2EB90433"/>
    <w:rsid w:val="30968919"/>
    <w:rsid w:val="30E45A50"/>
    <w:rsid w:val="315991A0"/>
    <w:rsid w:val="316CE160"/>
    <w:rsid w:val="31C12CD5"/>
    <w:rsid w:val="328F7980"/>
    <w:rsid w:val="33C610B9"/>
    <w:rsid w:val="341A7F24"/>
    <w:rsid w:val="34339FAE"/>
    <w:rsid w:val="343682A8"/>
    <w:rsid w:val="34A6AE51"/>
    <w:rsid w:val="34A79F0A"/>
    <w:rsid w:val="35AC1AC0"/>
    <w:rsid w:val="36B5C478"/>
    <w:rsid w:val="36F69241"/>
    <w:rsid w:val="3710FDC3"/>
    <w:rsid w:val="37C250DB"/>
    <w:rsid w:val="388C7174"/>
    <w:rsid w:val="393CB0DB"/>
    <w:rsid w:val="39EDE9C0"/>
    <w:rsid w:val="3A61EAE6"/>
    <w:rsid w:val="3AA8AAFF"/>
    <w:rsid w:val="3ACB8F48"/>
    <w:rsid w:val="3B808738"/>
    <w:rsid w:val="3C813136"/>
    <w:rsid w:val="3DA94C9D"/>
    <w:rsid w:val="3DB0F2F5"/>
    <w:rsid w:val="3E727413"/>
    <w:rsid w:val="3E9AA2A2"/>
    <w:rsid w:val="3EA079AD"/>
    <w:rsid w:val="3EB0245F"/>
    <w:rsid w:val="4245EF04"/>
    <w:rsid w:val="42645FCE"/>
    <w:rsid w:val="42EA695D"/>
    <w:rsid w:val="43ACA9BA"/>
    <w:rsid w:val="43EAC18E"/>
    <w:rsid w:val="4436404B"/>
    <w:rsid w:val="44649D87"/>
    <w:rsid w:val="450BD526"/>
    <w:rsid w:val="45D521C1"/>
    <w:rsid w:val="4609D91A"/>
    <w:rsid w:val="46AB8096"/>
    <w:rsid w:val="47248B4D"/>
    <w:rsid w:val="4737CE05"/>
    <w:rsid w:val="4747F1C2"/>
    <w:rsid w:val="4976363A"/>
    <w:rsid w:val="49F01ED1"/>
    <w:rsid w:val="4A61527A"/>
    <w:rsid w:val="4A75AFD7"/>
    <w:rsid w:val="4ABB5C53"/>
    <w:rsid w:val="4C5F67BE"/>
    <w:rsid w:val="4C90EBC1"/>
    <w:rsid w:val="5054CA3D"/>
    <w:rsid w:val="50B5FEC7"/>
    <w:rsid w:val="51793AD0"/>
    <w:rsid w:val="51EF0AA7"/>
    <w:rsid w:val="5315718C"/>
    <w:rsid w:val="5375B3A5"/>
    <w:rsid w:val="538D276F"/>
    <w:rsid w:val="538DF4A9"/>
    <w:rsid w:val="55065AD9"/>
    <w:rsid w:val="5558A44A"/>
    <w:rsid w:val="5597121E"/>
    <w:rsid w:val="55A0CF6B"/>
    <w:rsid w:val="55B7E8F9"/>
    <w:rsid w:val="56BEEB7E"/>
    <w:rsid w:val="56CB3590"/>
    <w:rsid w:val="57B77E1E"/>
    <w:rsid w:val="57E8F8D7"/>
    <w:rsid w:val="58376342"/>
    <w:rsid w:val="58A422C0"/>
    <w:rsid w:val="59740AFF"/>
    <w:rsid w:val="59DE8599"/>
    <w:rsid w:val="59EABD80"/>
    <w:rsid w:val="5A6C1DC6"/>
    <w:rsid w:val="5B4C4394"/>
    <w:rsid w:val="5BA13AE0"/>
    <w:rsid w:val="5BBBFA6B"/>
    <w:rsid w:val="5DD1C4A2"/>
    <w:rsid w:val="5EA8F879"/>
    <w:rsid w:val="5F6FCA24"/>
    <w:rsid w:val="5FA08E49"/>
    <w:rsid w:val="60196FFC"/>
    <w:rsid w:val="604F379D"/>
    <w:rsid w:val="61C28616"/>
    <w:rsid w:val="6218C8EA"/>
    <w:rsid w:val="6297DBC9"/>
    <w:rsid w:val="62C3F15B"/>
    <w:rsid w:val="630B098A"/>
    <w:rsid w:val="631DFD11"/>
    <w:rsid w:val="63456DCD"/>
    <w:rsid w:val="63999DB9"/>
    <w:rsid w:val="63DDAEC3"/>
    <w:rsid w:val="64D03E2C"/>
    <w:rsid w:val="64FB50B9"/>
    <w:rsid w:val="6568251E"/>
    <w:rsid w:val="656CAE75"/>
    <w:rsid w:val="65C801EC"/>
    <w:rsid w:val="6684C3F1"/>
    <w:rsid w:val="67F8BF6E"/>
    <w:rsid w:val="699012DC"/>
    <w:rsid w:val="69DD56FF"/>
    <w:rsid w:val="6AE6A755"/>
    <w:rsid w:val="6B20A986"/>
    <w:rsid w:val="6C4D60D3"/>
    <w:rsid w:val="6C73B635"/>
    <w:rsid w:val="6CCEE218"/>
    <w:rsid w:val="6D55C0F2"/>
    <w:rsid w:val="6E759EEB"/>
    <w:rsid w:val="70896A9C"/>
    <w:rsid w:val="709E6744"/>
    <w:rsid w:val="70D90DD3"/>
    <w:rsid w:val="714D410B"/>
    <w:rsid w:val="718A29C1"/>
    <w:rsid w:val="71DCA05E"/>
    <w:rsid w:val="721D5994"/>
    <w:rsid w:val="723D384E"/>
    <w:rsid w:val="732A4664"/>
    <w:rsid w:val="73A7AC28"/>
    <w:rsid w:val="73CDE8F2"/>
    <w:rsid w:val="747FA26E"/>
    <w:rsid w:val="757328C7"/>
    <w:rsid w:val="75F01D50"/>
    <w:rsid w:val="75FAE859"/>
    <w:rsid w:val="769969CE"/>
    <w:rsid w:val="76A5F17C"/>
    <w:rsid w:val="76E20F04"/>
    <w:rsid w:val="77670649"/>
    <w:rsid w:val="7866739E"/>
    <w:rsid w:val="78808A17"/>
    <w:rsid w:val="78861DA7"/>
    <w:rsid w:val="793173C4"/>
    <w:rsid w:val="79C79C23"/>
    <w:rsid w:val="7A488DCB"/>
    <w:rsid w:val="7BCFC4E9"/>
    <w:rsid w:val="7BD0685A"/>
    <w:rsid w:val="7BE4CD03"/>
    <w:rsid w:val="7C117171"/>
    <w:rsid w:val="7D8E1D5F"/>
    <w:rsid w:val="7D99BF1A"/>
    <w:rsid w:val="7F2C6358"/>
    <w:rsid w:val="7FCB0675"/>
    <w:rsid w:val="7FD15C9C"/>
    <w:rsid w:val="7FE3C2B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20134"/>
  <w15:chartTrackingRefBased/>
  <w15:docId w15:val="{8872A8E1-8E44-4616-AF2A-E4D444A7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6A6D91"/>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A6D91"/>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A6D91"/>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A6D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6D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6D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6D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6D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6D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6D91"/>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6A6D91"/>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A6D91"/>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A6D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6D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6D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6D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6D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6D91"/>
    <w:rPr>
      <w:rFonts w:eastAsiaTheme="majorEastAsia" w:cstheme="majorBidi"/>
      <w:color w:val="272727" w:themeColor="text1" w:themeTint="D8"/>
    </w:rPr>
  </w:style>
  <w:style w:type="paragraph" w:styleId="Title">
    <w:name w:val="Title"/>
    <w:basedOn w:val="Normal"/>
    <w:next w:val="Normal"/>
    <w:link w:val="TitleChar"/>
    <w:uiPriority w:val="10"/>
    <w:qFormat/>
    <w:rsid w:val="006A6D91"/>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A6D91"/>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A6D91"/>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A6D91"/>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A6D91"/>
    <w:pPr>
      <w:spacing w:before="160"/>
      <w:jc w:val="center"/>
    </w:pPr>
    <w:rPr>
      <w:i/>
      <w:iCs/>
      <w:color w:val="404040" w:themeColor="text1" w:themeTint="BF"/>
    </w:rPr>
  </w:style>
  <w:style w:type="character" w:customStyle="1" w:styleId="QuoteChar">
    <w:name w:val="Quote Char"/>
    <w:basedOn w:val="DefaultParagraphFont"/>
    <w:link w:val="Quote"/>
    <w:uiPriority w:val="29"/>
    <w:rsid w:val="006A6D91"/>
    <w:rPr>
      <w:rFonts w:cs="Mangal"/>
      <w:i/>
      <w:iCs/>
      <w:color w:val="404040" w:themeColor="text1" w:themeTint="BF"/>
    </w:rPr>
  </w:style>
  <w:style w:type="paragraph" w:styleId="ListParagraph">
    <w:name w:val="List Paragraph"/>
    <w:basedOn w:val="Normal"/>
    <w:uiPriority w:val="34"/>
    <w:qFormat/>
    <w:rsid w:val="006A6D91"/>
    <w:pPr>
      <w:ind w:left="720"/>
      <w:contextualSpacing/>
    </w:pPr>
  </w:style>
  <w:style w:type="character" w:styleId="IntenseEmphasis">
    <w:name w:val="Intense Emphasis"/>
    <w:basedOn w:val="DefaultParagraphFont"/>
    <w:uiPriority w:val="21"/>
    <w:qFormat/>
    <w:rsid w:val="006A6D91"/>
    <w:rPr>
      <w:i/>
      <w:iCs/>
      <w:color w:val="0F4761" w:themeColor="accent1" w:themeShade="BF"/>
    </w:rPr>
  </w:style>
  <w:style w:type="paragraph" w:styleId="IntenseQuote">
    <w:name w:val="Intense Quote"/>
    <w:basedOn w:val="Normal"/>
    <w:next w:val="Normal"/>
    <w:link w:val="IntenseQuoteChar"/>
    <w:uiPriority w:val="30"/>
    <w:qFormat/>
    <w:rsid w:val="006A6D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6D91"/>
    <w:rPr>
      <w:rFonts w:cs="Mangal"/>
      <w:i/>
      <w:iCs/>
      <w:color w:val="0F4761" w:themeColor="accent1" w:themeShade="BF"/>
    </w:rPr>
  </w:style>
  <w:style w:type="character" w:styleId="IntenseReference">
    <w:name w:val="Intense Reference"/>
    <w:basedOn w:val="DefaultParagraphFont"/>
    <w:uiPriority w:val="32"/>
    <w:qFormat/>
    <w:rsid w:val="006A6D91"/>
    <w:rPr>
      <w:b/>
      <w:bCs/>
      <w:smallCaps/>
      <w:color w:val="0F4761" w:themeColor="accent1" w:themeShade="BF"/>
      <w:spacing w:val="5"/>
    </w:rPr>
  </w:style>
  <w:style w:type="paragraph" w:styleId="Header">
    <w:name w:val="header"/>
    <w:basedOn w:val="Normal"/>
    <w:link w:val="HeaderChar"/>
    <w:uiPriority w:val="99"/>
    <w:unhideWhenUsed/>
    <w:rsid w:val="00DA02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0203"/>
    <w:rPr>
      <w:rFonts w:cs="Mangal"/>
    </w:rPr>
  </w:style>
  <w:style w:type="paragraph" w:styleId="Footer">
    <w:name w:val="footer"/>
    <w:basedOn w:val="Normal"/>
    <w:link w:val="FooterChar"/>
    <w:uiPriority w:val="99"/>
    <w:unhideWhenUsed/>
    <w:rsid w:val="00CA61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61B3"/>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153395">
      <w:bodyDiv w:val="1"/>
      <w:marLeft w:val="0"/>
      <w:marRight w:val="0"/>
      <w:marTop w:val="0"/>
      <w:marBottom w:val="0"/>
      <w:divBdr>
        <w:top w:val="none" w:sz="0" w:space="0" w:color="auto"/>
        <w:left w:val="none" w:sz="0" w:space="0" w:color="auto"/>
        <w:bottom w:val="none" w:sz="0" w:space="0" w:color="auto"/>
        <w:right w:val="none" w:sz="0" w:space="0" w:color="auto"/>
      </w:divBdr>
    </w:div>
    <w:div w:id="490216561">
      <w:bodyDiv w:val="1"/>
      <w:marLeft w:val="0"/>
      <w:marRight w:val="0"/>
      <w:marTop w:val="0"/>
      <w:marBottom w:val="0"/>
      <w:divBdr>
        <w:top w:val="none" w:sz="0" w:space="0" w:color="auto"/>
        <w:left w:val="none" w:sz="0" w:space="0" w:color="auto"/>
        <w:bottom w:val="none" w:sz="0" w:space="0" w:color="auto"/>
        <w:right w:val="none" w:sz="0" w:space="0" w:color="auto"/>
      </w:divBdr>
      <w:divsChild>
        <w:div w:id="913204917">
          <w:marLeft w:val="0"/>
          <w:marRight w:val="0"/>
          <w:marTop w:val="0"/>
          <w:marBottom w:val="0"/>
          <w:divBdr>
            <w:top w:val="none" w:sz="0" w:space="0" w:color="auto"/>
            <w:left w:val="none" w:sz="0" w:space="0" w:color="auto"/>
            <w:bottom w:val="none" w:sz="0" w:space="0" w:color="auto"/>
            <w:right w:val="none" w:sz="0" w:space="0" w:color="auto"/>
          </w:divBdr>
        </w:div>
        <w:div w:id="1611163081">
          <w:marLeft w:val="0"/>
          <w:marRight w:val="0"/>
          <w:marTop w:val="0"/>
          <w:marBottom w:val="0"/>
          <w:divBdr>
            <w:top w:val="none" w:sz="0" w:space="0" w:color="auto"/>
            <w:left w:val="none" w:sz="0" w:space="0" w:color="auto"/>
            <w:bottom w:val="none" w:sz="0" w:space="0" w:color="auto"/>
            <w:right w:val="none" w:sz="0" w:space="0" w:color="auto"/>
          </w:divBdr>
        </w:div>
        <w:div w:id="1769233442">
          <w:marLeft w:val="0"/>
          <w:marRight w:val="0"/>
          <w:marTop w:val="0"/>
          <w:marBottom w:val="0"/>
          <w:divBdr>
            <w:top w:val="none" w:sz="0" w:space="0" w:color="auto"/>
            <w:left w:val="none" w:sz="0" w:space="0" w:color="auto"/>
            <w:bottom w:val="none" w:sz="0" w:space="0" w:color="auto"/>
            <w:right w:val="none" w:sz="0" w:space="0" w:color="auto"/>
          </w:divBdr>
        </w:div>
      </w:divsChild>
    </w:div>
    <w:div w:id="610169989">
      <w:bodyDiv w:val="1"/>
      <w:marLeft w:val="0"/>
      <w:marRight w:val="0"/>
      <w:marTop w:val="0"/>
      <w:marBottom w:val="0"/>
      <w:divBdr>
        <w:top w:val="none" w:sz="0" w:space="0" w:color="auto"/>
        <w:left w:val="none" w:sz="0" w:space="0" w:color="auto"/>
        <w:bottom w:val="none" w:sz="0" w:space="0" w:color="auto"/>
        <w:right w:val="none" w:sz="0" w:space="0" w:color="auto"/>
      </w:divBdr>
      <w:divsChild>
        <w:div w:id="1576470670">
          <w:marLeft w:val="0"/>
          <w:marRight w:val="0"/>
          <w:marTop w:val="0"/>
          <w:marBottom w:val="0"/>
          <w:divBdr>
            <w:top w:val="none" w:sz="0" w:space="0" w:color="auto"/>
            <w:left w:val="none" w:sz="0" w:space="0" w:color="auto"/>
            <w:bottom w:val="none" w:sz="0" w:space="0" w:color="auto"/>
            <w:right w:val="none" w:sz="0" w:space="0" w:color="auto"/>
          </w:divBdr>
        </w:div>
        <w:div w:id="781725993">
          <w:marLeft w:val="0"/>
          <w:marRight w:val="0"/>
          <w:marTop w:val="0"/>
          <w:marBottom w:val="0"/>
          <w:divBdr>
            <w:top w:val="none" w:sz="0" w:space="0" w:color="auto"/>
            <w:left w:val="none" w:sz="0" w:space="0" w:color="auto"/>
            <w:bottom w:val="none" w:sz="0" w:space="0" w:color="auto"/>
            <w:right w:val="none" w:sz="0" w:space="0" w:color="auto"/>
          </w:divBdr>
        </w:div>
        <w:div w:id="1987122802">
          <w:marLeft w:val="0"/>
          <w:marRight w:val="0"/>
          <w:marTop w:val="0"/>
          <w:marBottom w:val="0"/>
          <w:divBdr>
            <w:top w:val="none" w:sz="0" w:space="0" w:color="auto"/>
            <w:left w:val="none" w:sz="0" w:space="0" w:color="auto"/>
            <w:bottom w:val="none" w:sz="0" w:space="0" w:color="auto"/>
            <w:right w:val="none" w:sz="0" w:space="0" w:color="auto"/>
          </w:divBdr>
        </w:div>
      </w:divsChild>
    </w:div>
    <w:div w:id="118005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20/10/relationships/intelligence" Target="intelligence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2</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 {अंकित}</dc:creator>
  <cp:keywords/>
  <dc:description/>
  <cp:lastModifiedBy>Soumya Ranjan Mishra {सौम्‍य रंजन मिश्र}</cp:lastModifiedBy>
  <cp:revision>139</cp:revision>
  <cp:lastPrinted>2025-09-02T06:06:00Z</cp:lastPrinted>
  <dcterms:created xsi:type="dcterms:W3CDTF">2025-05-23T09:19:00Z</dcterms:created>
  <dcterms:modified xsi:type="dcterms:W3CDTF">2025-09-25T06:04:00Z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2025-05-29T11:47:26Z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1a458e95-fcaf-493d-a9a4-2338671697f5</vt:lpwstr>
  </property>
  <property fmtid="{D5CDD505-2E9C-101B-9397-08002B2CF9AE}" pid="8" name="MSIP_Label_530f7a04-6a83-4344-ab32-77c336beebec_ContentBits">
    <vt:lpwstr>0</vt:lpwstr>
  </property>
  <property fmtid="{D5CDD505-2E9C-101B-9397-08002B2CF9AE}" pid="9" name="_MarkAsFinal">
    <vt:bool>true</vt:bool>
  </property>
</Properties>
</file>